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D901FC"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D901FC"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4B3D60">
                    <w:rPr>
                      <w:rFonts w:ascii="Arial" w:hAnsi="Arial" w:cs="Arial"/>
                      <w:i/>
                      <w:iCs/>
                      <w:sz w:val="16"/>
                      <w:szCs w:val="16"/>
                    </w:rPr>
                    <w:t>1</w:t>
                  </w:r>
                  <w:r w:rsidR="008015BB">
                    <w:rPr>
                      <w:rFonts w:ascii="Arial" w:hAnsi="Arial" w:cs="Arial"/>
                      <w:i/>
                      <w:iCs/>
                      <w:sz w:val="16"/>
                      <w:szCs w:val="16"/>
                    </w:rPr>
                    <w:t>5(747</w:t>
                  </w:r>
                  <w:r>
                    <w:rPr>
                      <w:rFonts w:ascii="Arial" w:hAnsi="Arial" w:cs="Arial"/>
                      <w:i/>
                      <w:iCs/>
                      <w:sz w:val="16"/>
                      <w:szCs w:val="16"/>
                    </w:rPr>
                    <w:t xml:space="preserve">)       </w:t>
                  </w:r>
                  <w:r w:rsidR="008015BB">
                    <w:rPr>
                      <w:rFonts w:ascii="Arial" w:hAnsi="Arial" w:cs="Arial"/>
                      <w:i/>
                      <w:iCs/>
                      <w:sz w:val="16"/>
                      <w:szCs w:val="16"/>
                    </w:rPr>
                    <w:t>01</w:t>
                  </w:r>
                  <w:r w:rsidR="004B3D60">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D901FC"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D901FC"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p>
                <w:p w:rsidR="00657B20" w:rsidRPr="00657B20" w:rsidRDefault="00657B20" w:rsidP="00657B20">
                  <w:pPr>
                    <w:widowControl w:val="0"/>
                    <w:autoSpaceDE w:val="0"/>
                    <w:autoSpaceDN w:val="0"/>
                    <w:adjustRightInd w:val="0"/>
                    <w:jc w:val="center"/>
                    <w:rPr>
                      <w:rFonts w:ascii="Times New Roman CYR" w:hAnsi="Times New Roman CYR" w:cs="Times New Roman CYR"/>
                      <w:b/>
                      <w:bCs/>
                      <w:sz w:val="18"/>
                      <w:szCs w:val="18"/>
                    </w:rPr>
                  </w:pPr>
                  <w:r w:rsidRPr="00657B20">
                    <w:rPr>
                      <w:rFonts w:ascii="Times New Roman CYR" w:hAnsi="Times New Roman CYR" w:cs="Times New Roman CYR"/>
                      <w:b/>
                      <w:bCs/>
                      <w:sz w:val="18"/>
                      <w:szCs w:val="18"/>
                    </w:rPr>
                    <w:t>ПОСТАНОВЛЕНИЕ</w:t>
                  </w:r>
                </w:p>
                <w:p w:rsidR="00657B20" w:rsidRDefault="00657B20" w:rsidP="00657B20">
                  <w:pPr>
                    <w:widowControl w:val="0"/>
                    <w:autoSpaceDE w:val="0"/>
                    <w:autoSpaceDN w:val="0"/>
                    <w:adjustRightInd w:val="0"/>
                    <w:jc w:val="both"/>
                    <w:rPr>
                      <w:rFonts w:ascii="Times New Roman CYR" w:hAnsi="Times New Roman CYR" w:cs="Times New Roman CYR"/>
                      <w:sz w:val="18"/>
                      <w:szCs w:val="18"/>
                    </w:rPr>
                  </w:pP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p>
                <w:p w:rsidR="008015BB" w:rsidRPr="008015BB" w:rsidRDefault="008015BB" w:rsidP="008015BB">
                  <w:pPr>
                    <w:widowControl w:val="0"/>
                    <w:suppressAutoHyphens/>
                    <w:autoSpaceDE w:val="0"/>
                    <w:autoSpaceDN w:val="0"/>
                    <w:adjustRightInd w:val="0"/>
                    <w:jc w:val="center"/>
                    <w:rPr>
                      <w:rFonts w:ascii="Times New Roman CYR" w:hAnsi="Times New Roman CYR" w:cs="Times New Roman CYR"/>
                      <w:lang w:eastAsia="ar-SA"/>
                    </w:rPr>
                  </w:pPr>
                  <w:r w:rsidRPr="008015BB">
                    <w:rPr>
                      <w:rFonts w:ascii="Times New Roman CYR" w:hAnsi="Times New Roman CYR" w:cs="Times New Roman CYR"/>
                      <w:lang w:eastAsia="ar-SA"/>
                    </w:rPr>
                    <w:t>(проект)</w:t>
                  </w:r>
                </w:p>
                <w:p w:rsidR="008015BB" w:rsidRPr="008015BB" w:rsidRDefault="008015BB" w:rsidP="008015BB">
                  <w:pPr>
                    <w:widowControl w:val="0"/>
                    <w:suppressAutoHyphens/>
                    <w:autoSpaceDE w:val="0"/>
                    <w:autoSpaceDN w:val="0"/>
                    <w:adjustRightInd w:val="0"/>
                    <w:jc w:val="both"/>
                    <w:rPr>
                      <w:rFonts w:ascii="Times New Roman CYR" w:hAnsi="Times New Roman CYR" w:cs="Times New Roman CYR"/>
                      <w:lang w:eastAsia="ar-SA"/>
                    </w:rPr>
                  </w:pPr>
                </w:p>
                <w:p w:rsidR="008015BB" w:rsidRPr="008015BB" w:rsidRDefault="008015BB" w:rsidP="008015BB">
                  <w:pPr>
                    <w:suppressAutoHyphens/>
                    <w:jc w:val="center"/>
                    <w:rPr>
                      <w:sz w:val="18"/>
                      <w:szCs w:val="18"/>
                      <w:lang w:eastAsia="ar-SA"/>
                    </w:rPr>
                  </w:pPr>
                  <w:r w:rsidRPr="008015BB">
                    <w:rPr>
                      <w:sz w:val="18"/>
                      <w:szCs w:val="18"/>
                      <w:lang w:eastAsia="ar-SA"/>
                    </w:rPr>
                    <w:t xml:space="preserve">01.03.2023 год </w:t>
                  </w:r>
                  <w:r w:rsidRPr="008015BB">
                    <w:rPr>
                      <w:sz w:val="18"/>
                      <w:szCs w:val="18"/>
                      <w:lang w:eastAsia="ar-SA"/>
                    </w:rPr>
                    <w:tab/>
                  </w:r>
                  <w:r w:rsidRPr="008015BB">
                    <w:rPr>
                      <w:sz w:val="18"/>
                      <w:szCs w:val="18"/>
                      <w:lang w:eastAsia="ar-SA"/>
                    </w:rPr>
                    <w:tab/>
                    <w:t xml:space="preserve">        </w:t>
                  </w:r>
                  <w:r w:rsidRPr="008015BB">
                    <w:rPr>
                      <w:sz w:val="18"/>
                      <w:szCs w:val="18"/>
                      <w:lang w:eastAsia="ar-SA"/>
                    </w:rPr>
                    <w:tab/>
                  </w:r>
                  <w:r w:rsidRPr="008015BB">
                    <w:rPr>
                      <w:sz w:val="18"/>
                      <w:szCs w:val="18"/>
                      <w:lang w:eastAsia="ar-SA"/>
                    </w:rPr>
                    <w:tab/>
                  </w:r>
                  <w:r w:rsidRPr="008015BB">
                    <w:rPr>
                      <w:sz w:val="18"/>
                      <w:szCs w:val="18"/>
                      <w:lang w:eastAsia="ar-SA"/>
                    </w:rPr>
                    <w:tab/>
                  </w:r>
                  <w:r w:rsidRPr="008015BB">
                    <w:rPr>
                      <w:sz w:val="18"/>
                      <w:szCs w:val="18"/>
                      <w:lang w:eastAsia="ar-SA"/>
                    </w:rPr>
                    <w:tab/>
                  </w:r>
                  <w:r w:rsidRPr="008015BB">
                    <w:rPr>
                      <w:sz w:val="18"/>
                      <w:szCs w:val="18"/>
                      <w:lang w:eastAsia="ar-SA"/>
                    </w:rPr>
                    <w:tab/>
                    <w:t>№71/НПА</w:t>
                  </w:r>
                  <w:r w:rsidRPr="008015BB">
                    <w:rPr>
                      <w:sz w:val="18"/>
                      <w:szCs w:val="18"/>
                      <w:lang w:eastAsia="ar-SA"/>
                    </w:rPr>
                    <w:tab/>
                    <w:t xml:space="preserve">                  </w:t>
                  </w:r>
                </w:p>
                <w:p w:rsidR="008015BB" w:rsidRPr="008015BB" w:rsidRDefault="008015BB" w:rsidP="008015BB">
                  <w:pPr>
                    <w:suppressAutoHyphens/>
                    <w:jc w:val="both"/>
                    <w:rPr>
                      <w:sz w:val="18"/>
                      <w:szCs w:val="18"/>
                      <w:lang w:eastAsia="ar-SA"/>
                    </w:rPr>
                  </w:pPr>
                </w:p>
                <w:p w:rsidR="008015BB" w:rsidRPr="008015BB" w:rsidRDefault="008015BB" w:rsidP="008015BB">
                  <w:pPr>
                    <w:suppressAutoHyphens/>
                    <w:contextualSpacing/>
                    <w:jc w:val="both"/>
                    <w:rPr>
                      <w:bCs/>
                      <w:kern w:val="36"/>
                      <w:sz w:val="18"/>
                      <w:szCs w:val="18"/>
                      <w:lang w:eastAsia="ar-SA"/>
                    </w:rPr>
                  </w:pPr>
                  <w:r w:rsidRPr="008015BB">
                    <w:rPr>
                      <w:bCs/>
                      <w:kern w:val="36"/>
                      <w:sz w:val="18"/>
                      <w:szCs w:val="18"/>
                      <w:lang w:eastAsia="ar-SA"/>
                    </w:rPr>
                    <w:t xml:space="preserve">Об </w:t>
                  </w:r>
                  <w:proofErr w:type="gramStart"/>
                  <w:r w:rsidRPr="008015BB">
                    <w:rPr>
                      <w:bCs/>
                      <w:kern w:val="36"/>
                      <w:sz w:val="18"/>
                      <w:szCs w:val="18"/>
                      <w:lang w:eastAsia="ar-SA"/>
                    </w:rPr>
                    <w:t>установлении</w:t>
                  </w:r>
                  <w:proofErr w:type="gramEnd"/>
                  <w:r w:rsidRPr="008015BB">
                    <w:rPr>
                      <w:bCs/>
                      <w:kern w:val="36"/>
                      <w:sz w:val="18"/>
                      <w:szCs w:val="18"/>
                      <w:lang w:eastAsia="ar-SA"/>
                    </w:rPr>
                    <w:t xml:space="preserve"> учетной нормы и нормы </w:t>
                  </w:r>
                </w:p>
                <w:p w:rsidR="008015BB" w:rsidRPr="008015BB" w:rsidRDefault="008015BB" w:rsidP="008015BB">
                  <w:pPr>
                    <w:suppressAutoHyphens/>
                    <w:contextualSpacing/>
                    <w:jc w:val="both"/>
                    <w:rPr>
                      <w:bCs/>
                      <w:kern w:val="36"/>
                      <w:sz w:val="18"/>
                      <w:szCs w:val="18"/>
                      <w:lang w:eastAsia="ar-SA"/>
                    </w:rPr>
                  </w:pPr>
                  <w:r w:rsidRPr="008015BB">
                    <w:rPr>
                      <w:bCs/>
                      <w:kern w:val="36"/>
                      <w:sz w:val="18"/>
                      <w:szCs w:val="18"/>
                      <w:lang w:eastAsia="ar-SA"/>
                    </w:rPr>
                    <w:t xml:space="preserve">предоставления жилой площади </w:t>
                  </w:r>
                </w:p>
                <w:p w:rsidR="008015BB" w:rsidRPr="008015BB" w:rsidRDefault="008015BB" w:rsidP="008015BB">
                  <w:pPr>
                    <w:suppressAutoHyphens/>
                    <w:contextualSpacing/>
                    <w:jc w:val="both"/>
                    <w:rPr>
                      <w:bCs/>
                      <w:kern w:val="36"/>
                      <w:sz w:val="18"/>
                      <w:szCs w:val="18"/>
                      <w:lang w:eastAsia="ar-SA"/>
                    </w:rPr>
                  </w:pPr>
                  <w:r w:rsidRPr="008015BB">
                    <w:rPr>
                      <w:bCs/>
                      <w:kern w:val="36"/>
                      <w:sz w:val="18"/>
                      <w:szCs w:val="18"/>
                      <w:lang w:eastAsia="ar-SA"/>
                    </w:rPr>
                    <w:t xml:space="preserve">на территории городского поселения Агириш </w:t>
                  </w:r>
                </w:p>
                <w:p w:rsidR="008015BB" w:rsidRPr="008015BB" w:rsidRDefault="008015BB" w:rsidP="008015BB">
                  <w:pPr>
                    <w:suppressAutoHyphens/>
                    <w:contextualSpacing/>
                    <w:jc w:val="both"/>
                    <w:rPr>
                      <w:bCs/>
                      <w:kern w:val="36"/>
                      <w:sz w:val="18"/>
                      <w:szCs w:val="18"/>
                      <w:lang w:eastAsia="ar-SA"/>
                    </w:rPr>
                  </w:pP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В соответствие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руководствуясь Уставом городского поселения Агириш постановляю:</w:t>
                  </w:r>
                </w:p>
                <w:p w:rsidR="008015BB" w:rsidRPr="008015BB" w:rsidRDefault="008015BB" w:rsidP="008015BB">
                  <w:pPr>
                    <w:suppressAutoHyphens/>
                    <w:contextualSpacing/>
                    <w:jc w:val="both"/>
                    <w:rPr>
                      <w:bCs/>
                      <w:kern w:val="36"/>
                      <w:sz w:val="18"/>
                      <w:szCs w:val="18"/>
                      <w:lang w:eastAsia="ar-SA"/>
                    </w:rPr>
                  </w:pP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1. Установить учетную норму и норму предоставления жилой площади на территории городского поселения Агириш, а именно:</w:t>
                  </w: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1.1. 33 кв.м. общей площади жилого помещения для одиноко проживающего человека.</w:t>
                  </w: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1.2. 18 кв.м. общей площади жилого помещения на одного члена семьи, состоящей из двух или трех человек;</w:t>
                  </w: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1.3. 15 кв.м. общей площади жилого помещения на одного члена семьи, состоящей из 4 человек и более;</w:t>
                  </w: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2. Установить на территории городского поселения Агириш учетную норму площади жилого помещения в размере 12 кв.м. общей площади на одного человека.</w:t>
                  </w: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3.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8015BB" w:rsidRPr="008015BB" w:rsidRDefault="008015BB" w:rsidP="008015BB">
                  <w:pPr>
                    <w:suppressAutoHyphens/>
                    <w:ind w:firstLine="708"/>
                    <w:contextualSpacing/>
                    <w:jc w:val="both"/>
                    <w:rPr>
                      <w:bCs/>
                      <w:kern w:val="36"/>
                      <w:sz w:val="18"/>
                      <w:szCs w:val="18"/>
                      <w:lang w:eastAsia="ar-SA"/>
                    </w:rPr>
                  </w:pPr>
                  <w:proofErr w:type="spellStart"/>
                  <w:r w:rsidRPr="008015BB">
                    <w:rPr>
                      <w:bCs/>
                      <w:kern w:val="36"/>
                      <w:sz w:val="18"/>
                      <w:szCs w:val="18"/>
                      <w:lang w:eastAsia="ar-SA"/>
                    </w:rPr>
                    <w:t>4.Настоящее</w:t>
                  </w:r>
                  <w:proofErr w:type="spellEnd"/>
                  <w:r w:rsidRPr="008015BB">
                    <w:rPr>
                      <w:bCs/>
                      <w:kern w:val="36"/>
                      <w:sz w:val="18"/>
                      <w:szCs w:val="18"/>
                      <w:lang w:eastAsia="ar-SA"/>
                    </w:rPr>
                    <w:t xml:space="preserve"> постановление вступает в силу после его официального опубликования.</w:t>
                  </w:r>
                </w:p>
                <w:p w:rsidR="008015BB" w:rsidRPr="008015BB" w:rsidRDefault="008015BB" w:rsidP="008015BB">
                  <w:pPr>
                    <w:suppressAutoHyphens/>
                    <w:ind w:firstLine="708"/>
                    <w:contextualSpacing/>
                    <w:jc w:val="both"/>
                    <w:rPr>
                      <w:bCs/>
                      <w:kern w:val="36"/>
                      <w:sz w:val="18"/>
                      <w:szCs w:val="18"/>
                      <w:lang w:eastAsia="ar-SA"/>
                    </w:rPr>
                  </w:pPr>
                  <w:r w:rsidRPr="008015BB">
                    <w:rPr>
                      <w:bCs/>
                      <w:kern w:val="36"/>
                      <w:sz w:val="18"/>
                      <w:szCs w:val="18"/>
                      <w:lang w:eastAsia="ar-SA"/>
                    </w:rPr>
                    <w:t xml:space="preserve">5. </w:t>
                  </w:r>
                  <w:proofErr w:type="gramStart"/>
                  <w:r w:rsidRPr="008015BB">
                    <w:rPr>
                      <w:bCs/>
                      <w:kern w:val="36"/>
                      <w:sz w:val="18"/>
                      <w:szCs w:val="18"/>
                      <w:lang w:eastAsia="ar-SA"/>
                    </w:rPr>
                    <w:t>Контроль за</w:t>
                  </w:r>
                  <w:proofErr w:type="gramEnd"/>
                  <w:r w:rsidRPr="008015BB">
                    <w:rPr>
                      <w:bCs/>
                      <w:kern w:val="36"/>
                      <w:sz w:val="18"/>
                      <w:szCs w:val="18"/>
                      <w:lang w:eastAsia="ar-SA"/>
                    </w:rPr>
                    <w:t xml:space="preserve"> исполнением настоящего постановления оставляю за собой.</w:t>
                  </w:r>
                </w:p>
                <w:p w:rsidR="008015BB" w:rsidRPr="008015BB" w:rsidRDefault="008015BB" w:rsidP="008015BB">
                  <w:pPr>
                    <w:suppressAutoHyphens/>
                    <w:contextualSpacing/>
                    <w:jc w:val="both"/>
                    <w:rPr>
                      <w:sz w:val="18"/>
                      <w:szCs w:val="18"/>
                      <w:lang w:eastAsia="ar-SA"/>
                    </w:rPr>
                  </w:pPr>
                </w:p>
                <w:p w:rsidR="008015BB" w:rsidRPr="008015BB" w:rsidRDefault="008015BB" w:rsidP="008015BB">
                  <w:pPr>
                    <w:suppressAutoHyphens/>
                    <w:contextualSpacing/>
                    <w:jc w:val="both"/>
                    <w:rPr>
                      <w:sz w:val="18"/>
                      <w:szCs w:val="18"/>
                      <w:lang w:eastAsia="ar-SA"/>
                    </w:rPr>
                  </w:pPr>
                </w:p>
                <w:p w:rsidR="008015BB" w:rsidRPr="008015BB" w:rsidRDefault="008015BB" w:rsidP="008015BB">
                  <w:pPr>
                    <w:suppressAutoHyphens/>
                    <w:contextualSpacing/>
                    <w:jc w:val="both"/>
                    <w:rPr>
                      <w:sz w:val="18"/>
                      <w:szCs w:val="18"/>
                      <w:lang w:eastAsia="ar-SA"/>
                    </w:rPr>
                  </w:pPr>
                </w:p>
                <w:p w:rsidR="008015BB" w:rsidRPr="008015BB" w:rsidRDefault="008015BB" w:rsidP="008015BB">
                  <w:pPr>
                    <w:suppressAutoHyphens/>
                    <w:spacing w:before="100" w:beforeAutospacing="1"/>
                    <w:contextualSpacing/>
                    <w:jc w:val="center"/>
                    <w:rPr>
                      <w:sz w:val="18"/>
                      <w:szCs w:val="18"/>
                      <w:lang w:eastAsia="ar-SA"/>
                    </w:rPr>
                  </w:pPr>
                  <w:r w:rsidRPr="008015BB">
                    <w:rPr>
                      <w:sz w:val="18"/>
                      <w:szCs w:val="18"/>
                      <w:lang w:eastAsia="ar-SA"/>
                    </w:rPr>
                    <w:t>Глава городского поселения Агириш                                                     Г. А. Крицына</w:t>
                  </w:r>
                </w:p>
                <w:p w:rsidR="008015BB" w:rsidRPr="008015BB" w:rsidRDefault="008015BB" w:rsidP="008015BB">
                  <w:pPr>
                    <w:suppressAutoHyphens/>
                    <w:contextualSpacing/>
                    <w:jc w:val="both"/>
                    <w:rPr>
                      <w:sz w:val="18"/>
                      <w:szCs w:val="18"/>
                      <w:lang w:eastAsia="ar-SA"/>
                    </w:rPr>
                  </w:pPr>
                </w:p>
                <w:p w:rsidR="008015BB" w:rsidRPr="008015BB" w:rsidRDefault="008015BB" w:rsidP="008015BB">
                  <w:pPr>
                    <w:suppressAutoHyphens/>
                    <w:spacing w:before="100" w:beforeAutospacing="1"/>
                    <w:contextualSpacing/>
                    <w:jc w:val="both"/>
                    <w:rPr>
                      <w:lang w:eastAsia="ar-SA"/>
                    </w:rPr>
                  </w:pPr>
                </w:p>
                <w:p w:rsidR="008015BB" w:rsidRPr="008015BB" w:rsidRDefault="008015BB" w:rsidP="008015BB">
                  <w:pPr>
                    <w:suppressAutoHyphens/>
                    <w:contextualSpacing/>
                    <w:rPr>
                      <w:lang w:eastAsia="ar-SA"/>
                    </w:rPr>
                  </w:pPr>
                </w:p>
                <w:p w:rsidR="007032CA" w:rsidRPr="00EC250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7032CA" w:rsidP="007A4608">
      <w:pPr>
        <w:pStyle w:val="40"/>
        <w:widowControl w:val="0"/>
        <w:spacing w:after="0" w:afterAutospacing="0"/>
        <w:rPr>
          <w:b w:val="0"/>
          <w:sz w:val="16"/>
          <w:szCs w:val="16"/>
        </w:rPr>
      </w:pPr>
      <w:r>
        <w:rPr>
          <w:b w:val="0"/>
          <w:sz w:val="16"/>
          <w:szCs w:val="16"/>
        </w:rPr>
        <w:t xml:space="preserve">Постановления </w:t>
      </w:r>
      <w:proofErr w:type="spellStart"/>
      <w:r>
        <w:rPr>
          <w:b w:val="0"/>
          <w:sz w:val="16"/>
          <w:szCs w:val="16"/>
        </w:rPr>
        <w:t>АГП</w:t>
      </w:r>
      <w:proofErr w:type="spellEnd"/>
      <w:r>
        <w:rPr>
          <w:b w:val="0"/>
          <w:sz w:val="16"/>
          <w:szCs w:val="16"/>
        </w:rPr>
        <w:t xml:space="preserve"> Агириш</w:t>
      </w:r>
    </w:p>
    <w:p w:rsidR="008015BB" w:rsidRDefault="008015BB" w:rsidP="007A4608">
      <w:pPr>
        <w:pStyle w:val="40"/>
        <w:widowControl w:val="0"/>
        <w:spacing w:after="0" w:afterAutospacing="0"/>
        <w:rPr>
          <w:b w:val="0"/>
          <w:sz w:val="16"/>
          <w:szCs w:val="16"/>
        </w:rPr>
      </w:pPr>
      <w:r>
        <w:rPr>
          <w:b w:val="0"/>
          <w:sz w:val="16"/>
          <w:szCs w:val="16"/>
        </w:rPr>
        <w:t>Памятка ФКУ Центроспас</w:t>
      </w:r>
      <w:bookmarkStart w:id="0" w:name="_GoBack"/>
      <w:bookmarkEnd w:id="0"/>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B336F" w:rsidRPr="002B336F" w:rsidRDefault="002B336F" w:rsidP="008015BB">
      <w:pPr>
        <w:jc w:val="both"/>
        <w:rPr>
          <w:sz w:val="18"/>
          <w:szCs w:val="18"/>
        </w:rPr>
      </w:pPr>
      <w:bookmarkStart w:id="3" w:name="P004D"/>
      <w:bookmarkEnd w:id="2"/>
      <w:bookmarkEnd w:id="3"/>
    </w:p>
    <w:p w:rsidR="002B336F" w:rsidRPr="002B336F" w:rsidRDefault="008015BB" w:rsidP="002B336F">
      <w:pPr>
        <w:ind w:firstLine="720"/>
        <w:jc w:val="both"/>
        <w:rPr>
          <w:sz w:val="18"/>
          <w:szCs w:val="18"/>
        </w:rPr>
      </w:pPr>
      <w:r>
        <w:rPr>
          <w:noProof/>
          <w:sz w:val="18"/>
          <w:szCs w:val="18"/>
        </w:rPr>
        <w:drawing>
          <wp:inline distT="0" distB="0" distL="0" distR="0">
            <wp:extent cx="6120130" cy="8160173"/>
            <wp:effectExtent l="0" t="0" r="0" b="0"/>
            <wp:docPr id="2" name="Рисунок 2" descr="C:\Users\User\Desktop\памятка ве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 вестни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p>
    <w:p w:rsidR="002B336F" w:rsidRPr="002B336F" w:rsidRDefault="002B336F" w:rsidP="002B336F">
      <w:pPr>
        <w:ind w:firstLine="720"/>
        <w:jc w:val="both"/>
        <w:rPr>
          <w:sz w:val="18"/>
          <w:szCs w:val="18"/>
        </w:rPr>
      </w:pPr>
    </w:p>
    <w:p w:rsidR="008015BB" w:rsidRDefault="008015BB" w:rsidP="008015BB">
      <w:pPr>
        <w:jc w:val="both"/>
        <w:rPr>
          <w:sz w:val="18"/>
          <w:szCs w:val="18"/>
        </w:rPr>
      </w:pPr>
    </w:p>
    <w:p w:rsidR="008015BB" w:rsidRDefault="008015BB" w:rsidP="002B336F">
      <w:pPr>
        <w:ind w:firstLine="720"/>
        <w:jc w:val="both"/>
        <w:rPr>
          <w:sz w:val="18"/>
          <w:szCs w:val="18"/>
        </w:rPr>
      </w:pPr>
    </w:p>
    <w:p w:rsidR="008015BB" w:rsidRPr="002B336F" w:rsidRDefault="008015BB"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8015BB" w:rsidRPr="006911AB" w:rsidRDefault="008015BB" w:rsidP="008015BB">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8015BB" w:rsidRPr="006911AB" w:rsidRDefault="008015BB" w:rsidP="008015BB">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Е.И.</w:t>
      </w:r>
      <w:r w:rsidRPr="006911AB">
        <w:rPr>
          <w:bCs/>
          <w:sz w:val="16"/>
          <w:szCs w:val="16"/>
        </w:rPr>
        <w:t xml:space="preserve">                                            правовых  актов органов местного самоуправления г.п.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8015BB" w:rsidRPr="006911AB" w:rsidRDefault="008015BB" w:rsidP="008015BB">
      <w:pPr>
        <w:pStyle w:val="a8"/>
        <w:widowControl w:val="0"/>
        <w:spacing w:line="180" w:lineRule="auto"/>
        <w:rPr>
          <w:bCs/>
          <w:sz w:val="16"/>
          <w:szCs w:val="16"/>
        </w:rPr>
      </w:pPr>
      <w:r w:rsidRPr="006911AB">
        <w:rPr>
          <w:bCs/>
          <w:sz w:val="16"/>
          <w:szCs w:val="16"/>
        </w:rPr>
        <w:t xml:space="preserve">(Тюменская обл., Советский р-он, г.п. Агириш, ул.Винницкая, 16)                                                                                </w:t>
      </w:r>
    </w:p>
    <w:p w:rsidR="008015BB" w:rsidRPr="0037597D" w:rsidRDefault="008015BB" w:rsidP="008015BB">
      <w:pPr>
        <w:pStyle w:val="msoaddress"/>
        <w:widowControl w:val="0"/>
        <w:rPr>
          <w:rFonts w:ascii="Times New Roman" w:hAnsi="Times New Roman"/>
          <w:sz w:val="16"/>
          <w:szCs w:val="16"/>
        </w:rPr>
      </w:pPr>
      <w:r>
        <w:rPr>
          <w:rFonts w:ascii="Times New Roman" w:hAnsi="Times New Roman"/>
          <w:sz w:val="16"/>
          <w:szCs w:val="16"/>
        </w:rPr>
        <w:t>Телефон: 8(34675) 41-0-09</w:t>
      </w:r>
      <w:r w:rsidRPr="006911AB">
        <w:rPr>
          <w:rFonts w:ascii="Times New Roman" w:hAnsi="Times New Roman"/>
          <w:sz w:val="16"/>
          <w:szCs w:val="16"/>
        </w:rPr>
        <w:t xml:space="preserve">   факс: 8(34675) 41-2-33     </w:t>
      </w: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Default="002B336F" w:rsidP="002B336F">
      <w:pPr>
        <w:widowControl w:val="0"/>
        <w:autoSpaceDE w:val="0"/>
        <w:autoSpaceDN w:val="0"/>
        <w:jc w:val="center"/>
        <w:rPr>
          <w:b/>
          <w:sz w:val="18"/>
          <w:szCs w:val="18"/>
        </w:rPr>
      </w:pPr>
    </w:p>
    <w:p w:rsidR="002B336F" w:rsidRPr="002B336F" w:rsidRDefault="002B336F" w:rsidP="002B336F">
      <w:pPr>
        <w:rPr>
          <w:sz w:val="18"/>
          <w:szCs w:val="18"/>
        </w:rPr>
        <w:sectPr w:rsidR="002B336F" w:rsidRPr="002B336F">
          <w:pgSz w:w="11906" w:h="16838"/>
          <w:pgMar w:top="426" w:right="992" w:bottom="284" w:left="1276" w:header="720" w:footer="720" w:gutter="0"/>
          <w:cols w:space="720"/>
        </w:sectPr>
      </w:pPr>
    </w:p>
    <w:p w:rsidR="002B336F" w:rsidRPr="002B336F" w:rsidRDefault="002B336F" w:rsidP="002B336F">
      <w:pPr>
        <w:rPr>
          <w:sz w:val="18"/>
          <w:szCs w:val="18"/>
        </w:rPr>
        <w:sectPr w:rsidR="002B336F" w:rsidRPr="002B336F">
          <w:pgSz w:w="11906" w:h="16838"/>
          <w:pgMar w:top="1134" w:right="567" w:bottom="1134" w:left="1701" w:header="720" w:footer="720" w:gutter="0"/>
          <w:cols w:space="720"/>
        </w:sectPr>
      </w:pPr>
    </w:p>
    <w:p w:rsidR="00D6197F" w:rsidRPr="00AB2910" w:rsidRDefault="00D6197F" w:rsidP="00DF5D44">
      <w:pPr>
        <w:widowControl w:val="0"/>
        <w:autoSpaceDE w:val="0"/>
        <w:autoSpaceDN w:val="0"/>
        <w:adjustRightInd w:val="0"/>
        <w:jc w:val="both"/>
        <w:rPr>
          <w:kern w:val="2"/>
          <w:sz w:val="18"/>
          <w:szCs w:val="18"/>
        </w:rPr>
      </w:pPr>
    </w:p>
    <w:p w:rsidR="00511B4E" w:rsidRDefault="00511B4E" w:rsidP="0037597D">
      <w:pPr>
        <w:pStyle w:val="a8"/>
        <w:widowControl w:val="0"/>
        <w:spacing w:line="180" w:lineRule="auto"/>
        <w:rPr>
          <w:bCs/>
          <w:sz w:val="16"/>
          <w:szCs w:val="16"/>
        </w:rPr>
      </w:pPr>
    </w:p>
    <w:p w:rsidR="002B336F" w:rsidRDefault="002B336F" w:rsidP="0037597D">
      <w:pPr>
        <w:pStyle w:val="a8"/>
        <w:widowControl w:val="0"/>
        <w:spacing w:line="180" w:lineRule="auto"/>
        <w:rPr>
          <w:bCs/>
          <w:sz w:val="16"/>
          <w:szCs w:val="16"/>
        </w:rPr>
      </w:pPr>
    </w:p>
    <w:p w:rsidR="008015BB" w:rsidRPr="0037597D" w:rsidRDefault="008015BB">
      <w:pPr>
        <w:pStyle w:val="msoaddress"/>
        <w:widowControl w:val="0"/>
        <w:rPr>
          <w:rFonts w:ascii="Times New Roman" w:hAnsi="Times New Roman"/>
          <w:sz w:val="16"/>
          <w:szCs w:val="16"/>
        </w:rPr>
      </w:pPr>
    </w:p>
    <w:sectPr w:rsidR="008015BB" w:rsidRPr="0037597D" w:rsidSect="00D7054B">
      <w:headerReference w:type="even" r:id="rId15"/>
      <w:pgSz w:w="11906" w:h="16838"/>
      <w:pgMar w:top="851" w:right="56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FC" w:rsidRDefault="00D901FC">
      <w:r>
        <w:separator/>
      </w:r>
    </w:p>
  </w:endnote>
  <w:endnote w:type="continuationSeparator" w:id="0">
    <w:p w:rsidR="00D901FC" w:rsidRDefault="00D9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8015BB">
          <w:rPr>
            <w:noProof/>
          </w:rPr>
          <w:t>4</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FC" w:rsidRDefault="00D901FC">
      <w:r>
        <w:separator/>
      </w:r>
    </w:p>
  </w:footnote>
  <w:footnote w:type="continuationSeparator" w:id="0">
    <w:p w:rsidR="00D901FC" w:rsidRDefault="00D9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D901FC"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4B3D60">
      <w:t xml:space="preserve">                           №  1</w:t>
    </w:r>
    <w:r w:rsidR="008015BB">
      <w:t>5</w:t>
    </w:r>
    <w:r w:rsidR="004B3D60">
      <w:t xml:space="preserve">     </w:t>
    </w:r>
    <w:r w:rsidR="008015BB">
      <w:t>01</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48">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7"/>
  </w:num>
  <w:num w:numId="4">
    <w:abstractNumId w:val="51"/>
  </w:num>
  <w:num w:numId="5">
    <w:abstractNumId w:val="23"/>
  </w:num>
  <w:num w:numId="6">
    <w:abstractNumId w:val="54"/>
  </w:num>
  <w:num w:numId="7">
    <w:abstractNumId w:val="33"/>
  </w:num>
  <w:num w:numId="8">
    <w:abstractNumId w:val="19"/>
  </w:num>
  <w:num w:numId="9">
    <w:abstractNumId w:val="46"/>
  </w:num>
  <w:num w:numId="10">
    <w:abstractNumId w:val="42"/>
  </w:num>
  <w:num w:numId="11">
    <w:abstractNumId w:val="43"/>
  </w:num>
  <w:num w:numId="12">
    <w:abstractNumId w:val="39"/>
  </w:num>
  <w:num w:numId="13">
    <w:abstractNumId w:val="5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26"/>
  </w:num>
  <w:num w:numId="18">
    <w:abstractNumId w:val="53"/>
  </w:num>
  <w:num w:numId="19">
    <w:abstractNumId w:val="38"/>
  </w:num>
  <w:num w:numId="20">
    <w:abstractNumId w:val="29"/>
  </w:num>
  <w:num w:numId="21">
    <w:abstractNumId w:val="44"/>
  </w:num>
  <w:num w:numId="22">
    <w:abstractNumId w:val="31"/>
  </w:num>
  <w:num w:numId="23">
    <w:abstractNumId w:val="25"/>
  </w:num>
  <w:num w:numId="24">
    <w:abstractNumId w:val="34"/>
  </w:num>
  <w:num w:numId="25">
    <w:abstractNumId w:val="49"/>
  </w:num>
  <w:num w:numId="26">
    <w:abstractNumId w:val="40"/>
  </w:num>
  <w:num w:numId="27">
    <w:abstractNumId w:val="30"/>
  </w:num>
  <w:num w:numId="28">
    <w:abstractNumId w:val="20"/>
  </w:num>
  <w:num w:numId="29">
    <w:abstractNumId w:val="35"/>
  </w:num>
  <w:num w:numId="30">
    <w:abstractNumId w:val="52"/>
  </w:num>
  <w:num w:numId="31">
    <w:abstractNumId w:val="41"/>
  </w:num>
  <w:num w:numId="32">
    <w:abstractNumId w:val="45"/>
  </w:num>
  <w:num w:numId="33">
    <w:abstractNumId w:val="22"/>
  </w:num>
  <w:num w:numId="34">
    <w:abstractNumId w:val="17"/>
  </w:num>
  <w:num w:numId="35">
    <w:abstractNumId w:val="50"/>
  </w:num>
  <w:num w:numId="36">
    <w:abstractNumId w:val="21"/>
  </w:num>
  <w:num w:numId="37">
    <w:abstractNumId w:val="32"/>
  </w:num>
  <w:num w:numId="38">
    <w:abstractNumId w:val="36"/>
  </w:num>
  <w:num w:numId="39">
    <w:abstractNumId w:val="37"/>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DFDE-41D3-41BE-8707-00E18884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11</cp:revision>
  <cp:lastPrinted>2015-07-31T09:23:00Z</cp:lastPrinted>
  <dcterms:created xsi:type="dcterms:W3CDTF">2022-03-30T11:52:00Z</dcterms:created>
  <dcterms:modified xsi:type="dcterms:W3CDTF">2023-03-02T05:20:00Z</dcterms:modified>
</cp:coreProperties>
</file>