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FBD" w:rsidRPr="00EB5DA2" w:rsidRDefault="00046FBD" w:rsidP="00046FBD">
      <w:pPr>
        <w:spacing w:line="240" w:lineRule="atLeast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2621280</wp:posOffset>
            </wp:positionH>
            <wp:positionV relativeFrom="paragraph">
              <wp:posOffset>-188595</wp:posOffset>
            </wp:positionV>
            <wp:extent cx="616585" cy="823595"/>
            <wp:effectExtent l="0" t="0" r="0" b="0"/>
            <wp:wrapThrough wrapText="bothSides">
              <wp:wrapPolygon edited="0">
                <wp:start x="0" y="0"/>
                <wp:lineTo x="0" y="20984"/>
                <wp:lineTo x="20688" y="20984"/>
                <wp:lineTo x="20688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82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46FBD" w:rsidRDefault="00046FBD" w:rsidP="00046FBD">
      <w:pPr>
        <w:jc w:val="center"/>
        <w:rPr>
          <w:b/>
          <w:sz w:val="24"/>
          <w:lang w:eastAsia="ru-RU"/>
        </w:rPr>
      </w:pPr>
    </w:p>
    <w:p w:rsidR="00046FBD" w:rsidRPr="00E81F25" w:rsidRDefault="00046FBD" w:rsidP="00046FBD">
      <w:pPr>
        <w:jc w:val="center"/>
        <w:rPr>
          <w:b/>
          <w:sz w:val="24"/>
          <w:lang w:eastAsia="ru-RU"/>
        </w:rPr>
      </w:pPr>
    </w:p>
    <w:p w:rsidR="00046FBD" w:rsidRDefault="00046FBD" w:rsidP="00046FBD">
      <w:pPr>
        <w:jc w:val="center"/>
        <w:rPr>
          <w:b/>
          <w:sz w:val="24"/>
          <w:lang w:eastAsia="ru-RU"/>
        </w:rPr>
      </w:pPr>
    </w:p>
    <w:p w:rsidR="00046FBD" w:rsidRPr="00E81F25" w:rsidRDefault="00046FBD" w:rsidP="00046FBD">
      <w:pPr>
        <w:jc w:val="center"/>
        <w:rPr>
          <w:b/>
          <w:sz w:val="24"/>
          <w:lang w:eastAsia="ru-RU"/>
        </w:rPr>
      </w:pPr>
      <w:r w:rsidRPr="00E81F25">
        <w:rPr>
          <w:b/>
          <w:sz w:val="24"/>
          <w:lang w:eastAsia="ru-RU"/>
        </w:rPr>
        <w:t>Ханты-Мансийский автономный округ – Югра</w:t>
      </w:r>
    </w:p>
    <w:p w:rsidR="00046FBD" w:rsidRPr="00E81F25" w:rsidRDefault="00046FBD" w:rsidP="00046FBD">
      <w:pPr>
        <w:jc w:val="center"/>
        <w:rPr>
          <w:b/>
          <w:sz w:val="24"/>
          <w:lang w:eastAsia="ru-RU"/>
        </w:rPr>
      </w:pPr>
      <w:r w:rsidRPr="00E81F25">
        <w:rPr>
          <w:b/>
          <w:sz w:val="24"/>
          <w:lang w:eastAsia="ru-RU"/>
        </w:rPr>
        <w:t>Советский район</w:t>
      </w:r>
    </w:p>
    <w:p w:rsidR="00046FBD" w:rsidRPr="00E81F25" w:rsidRDefault="00046FBD" w:rsidP="00046FBD">
      <w:pPr>
        <w:spacing w:line="240" w:lineRule="atLeast"/>
        <w:jc w:val="center"/>
        <w:rPr>
          <w:b/>
          <w:sz w:val="32"/>
          <w:lang w:eastAsia="ru-RU"/>
        </w:rPr>
      </w:pPr>
      <w:r w:rsidRPr="00E81F25">
        <w:rPr>
          <w:b/>
          <w:sz w:val="32"/>
          <w:lang w:eastAsia="ru-RU"/>
        </w:rPr>
        <w:t>городское поселение Агириш</w:t>
      </w:r>
    </w:p>
    <w:p w:rsidR="00046FBD" w:rsidRPr="00E81F25" w:rsidRDefault="00046FBD" w:rsidP="00046FBD">
      <w:pPr>
        <w:spacing w:line="240" w:lineRule="atLeast"/>
        <w:jc w:val="center"/>
        <w:rPr>
          <w:b/>
          <w:sz w:val="48"/>
          <w:lang w:eastAsia="ru-RU"/>
        </w:rPr>
      </w:pPr>
      <w:r w:rsidRPr="00E81F25">
        <w:rPr>
          <w:b/>
          <w:sz w:val="48"/>
          <w:lang w:eastAsia="ru-RU"/>
        </w:rPr>
        <w:t xml:space="preserve">А Д М И Н И С Т </w:t>
      </w:r>
      <w:proofErr w:type="gramStart"/>
      <w:r w:rsidRPr="00E81F25">
        <w:rPr>
          <w:b/>
          <w:sz w:val="48"/>
          <w:lang w:eastAsia="ru-RU"/>
        </w:rPr>
        <w:t>Р</w:t>
      </w:r>
      <w:proofErr w:type="gramEnd"/>
      <w:r w:rsidRPr="00E81F25">
        <w:rPr>
          <w:b/>
          <w:sz w:val="48"/>
          <w:lang w:eastAsia="ru-RU"/>
        </w:rPr>
        <w:t xml:space="preserve"> А Ц И Я</w:t>
      </w:r>
    </w:p>
    <w:p w:rsidR="00046FBD" w:rsidRPr="00E81F25" w:rsidRDefault="00046FBD" w:rsidP="00046FBD">
      <w:pPr>
        <w:spacing w:line="240" w:lineRule="atLeast"/>
        <w:jc w:val="center"/>
        <w:rPr>
          <w:lang w:eastAsia="ru-RU"/>
        </w:rPr>
      </w:pPr>
      <w:r w:rsidRPr="00E81F25">
        <w:rPr>
          <w:lang w:eastAsia="ru-RU"/>
        </w:rPr>
        <w:t>628245, Ханты-Мансийский автономный округ-Югра, телефон:(34675) 41233</w:t>
      </w:r>
    </w:p>
    <w:p w:rsidR="00046FBD" w:rsidRPr="00E81F25" w:rsidRDefault="00046FBD" w:rsidP="00046FBD">
      <w:pPr>
        <w:spacing w:line="240" w:lineRule="atLeast"/>
        <w:jc w:val="center"/>
        <w:rPr>
          <w:lang w:eastAsia="ru-RU"/>
        </w:rPr>
      </w:pPr>
      <w:r w:rsidRPr="00E81F25">
        <w:rPr>
          <w:lang w:eastAsia="ru-RU"/>
        </w:rPr>
        <w:t>Тюменской области, Советский район</w:t>
      </w:r>
    </w:p>
    <w:p w:rsidR="00046FBD" w:rsidRPr="00E81F25" w:rsidRDefault="00046FBD" w:rsidP="00046FBD">
      <w:pPr>
        <w:spacing w:line="240" w:lineRule="atLeast"/>
        <w:jc w:val="center"/>
        <w:rPr>
          <w:b/>
          <w:bCs/>
          <w:lang w:eastAsia="ru-RU"/>
        </w:rPr>
      </w:pPr>
      <w:r w:rsidRPr="00E81F25">
        <w:rPr>
          <w:b/>
          <w:bCs/>
          <w:lang w:eastAsia="ru-RU"/>
        </w:rPr>
        <w:t>п. Агириш ул. Винницкая 16</w:t>
      </w:r>
    </w:p>
    <w:p w:rsidR="00046FBD" w:rsidRPr="00E81F25" w:rsidRDefault="00046FBD" w:rsidP="00046FBD">
      <w:pPr>
        <w:spacing w:line="240" w:lineRule="atLeast"/>
        <w:jc w:val="center"/>
        <w:rPr>
          <w:lang w:eastAsia="ru-RU"/>
        </w:rPr>
      </w:pPr>
    </w:p>
    <w:p w:rsidR="00046FBD" w:rsidRPr="00E81F25" w:rsidRDefault="00046FBD" w:rsidP="00046FBD">
      <w:pPr>
        <w:spacing w:line="240" w:lineRule="atLeast"/>
        <w:jc w:val="both"/>
        <w:rPr>
          <w:lang w:eastAsia="ru-RU"/>
        </w:rPr>
      </w:pPr>
      <w:r w:rsidRPr="00E81F25">
        <w:rPr>
          <w:lang w:eastAsia="ru-RU"/>
        </w:rPr>
        <w:t xml:space="preserve">факс: (34675) 41233 </w:t>
      </w:r>
      <w:r w:rsidRPr="00E81F25">
        <w:rPr>
          <w:lang w:eastAsia="ru-RU"/>
        </w:rPr>
        <w:tab/>
      </w:r>
      <w:r w:rsidRPr="00E81F25">
        <w:rPr>
          <w:lang w:eastAsia="ru-RU"/>
        </w:rPr>
        <w:tab/>
      </w:r>
      <w:r w:rsidRPr="00E81F25">
        <w:rPr>
          <w:lang w:eastAsia="ru-RU"/>
        </w:rPr>
        <w:tab/>
      </w:r>
      <w:r w:rsidRPr="00E81F25">
        <w:rPr>
          <w:lang w:eastAsia="ru-RU"/>
        </w:rPr>
        <w:tab/>
        <w:t xml:space="preserve">                                      </w:t>
      </w:r>
      <w:proofErr w:type="spellStart"/>
      <w:r w:rsidRPr="00E81F25">
        <w:rPr>
          <w:rFonts w:ascii="Times New Roman CYR" w:hAnsi="Times New Roman CYR" w:cs="Times New Roman CYR"/>
          <w:lang w:eastAsia="ru-RU"/>
        </w:rPr>
        <w:t>эл</w:t>
      </w:r>
      <w:proofErr w:type="gramStart"/>
      <w:r w:rsidRPr="00E81F25">
        <w:rPr>
          <w:rFonts w:ascii="Times New Roman CYR" w:hAnsi="Times New Roman CYR" w:cs="Times New Roman CYR"/>
          <w:lang w:eastAsia="ru-RU"/>
        </w:rPr>
        <w:t>.а</w:t>
      </w:r>
      <w:proofErr w:type="gramEnd"/>
      <w:r w:rsidRPr="00E81F25">
        <w:rPr>
          <w:rFonts w:ascii="Times New Roman CYR" w:hAnsi="Times New Roman CYR" w:cs="Times New Roman CYR"/>
          <w:lang w:eastAsia="ru-RU"/>
        </w:rPr>
        <w:t>дрес</w:t>
      </w:r>
      <w:proofErr w:type="spellEnd"/>
      <w:r w:rsidRPr="00E81F25">
        <w:rPr>
          <w:rFonts w:ascii="Times New Roman CYR" w:hAnsi="Times New Roman CYR" w:cs="Times New Roman CYR"/>
          <w:lang w:eastAsia="ru-RU"/>
        </w:rPr>
        <w:t xml:space="preserve">: </w:t>
      </w:r>
      <w:r w:rsidRPr="00E81F25">
        <w:rPr>
          <w:lang w:eastAsia="ru-RU"/>
        </w:rPr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9"/>
      </w:tblGrid>
      <w:tr w:rsidR="00046FBD" w:rsidRPr="00E81F25" w:rsidTr="00DB34E4">
        <w:trPr>
          <w:trHeight w:val="106"/>
        </w:trPr>
        <w:tc>
          <w:tcPr>
            <w:tcW w:w="8949" w:type="dxa"/>
          </w:tcPr>
          <w:p w:rsidR="00046FBD" w:rsidRPr="00766B33" w:rsidRDefault="00046FBD" w:rsidP="00DB34E4">
            <w:pPr>
              <w:spacing w:line="240" w:lineRule="atLeast"/>
              <w:ind w:right="639"/>
              <w:jc w:val="center"/>
              <w:rPr>
                <w:sz w:val="24"/>
                <w:lang w:eastAsia="ru-RU"/>
              </w:rPr>
            </w:pPr>
          </w:p>
        </w:tc>
      </w:tr>
    </w:tbl>
    <w:p w:rsidR="0035493A" w:rsidRDefault="00EE426A">
      <w:pPr>
        <w:tabs>
          <w:tab w:val="left" w:pos="900"/>
        </w:tabs>
        <w:jc w:val="center"/>
        <w:outlineLvl w:val="0"/>
        <w:rPr>
          <w:b/>
          <w:sz w:val="44"/>
          <w:szCs w:val="44"/>
          <w:lang w:eastAsia="ru-RU"/>
        </w:rPr>
      </w:pPr>
      <w:proofErr w:type="gramStart"/>
      <w:r>
        <w:rPr>
          <w:b/>
          <w:sz w:val="44"/>
          <w:szCs w:val="44"/>
          <w:lang w:eastAsia="ru-RU"/>
        </w:rPr>
        <w:t>П</w:t>
      </w:r>
      <w:proofErr w:type="gramEnd"/>
      <w:r>
        <w:rPr>
          <w:b/>
          <w:sz w:val="44"/>
          <w:szCs w:val="44"/>
          <w:lang w:eastAsia="ru-RU"/>
        </w:rPr>
        <w:t xml:space="preserve"> О С Т А Н О В Л Е Н И Е</w:t>
      </w:r>
    </w:p>
    <w:p w:rsidR="0035493A" w:rsidRDefault="00EE426A">
      <w:pPr>
        <w:tabs>
          <w:tab w:val="left" w:pos="900"/>
        </w:tabs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35493A" w:rsidRDefault="009D6447">
      <w:pPr>
        <w:tabs>
          <w:tab w:val="left" w:pos="90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« </w:t>
      </w:r>
      <w:r w:rsidR="00046FBD">
        <w:rPr>
          <w:sz w:val="22"/>
          <w:szCs w:val="22"/>
        </w:rPr>
        <w:t>31</w:t>
      </w:r>
      <w:r w:rsidR="00EE426A">
        <w:rPr>
          <w:sz w:val="22"/>
          <w:szCs w:val="22"/>
        </w:rPr>
        <w:t xml:space="preserve"> » </w:t>
      </w:r>
      <w:r w:rsidR="00046FBD">
        <w:rPr>
          <w:sz w:val="22"/>
          <w:szCs w:val="22"/>
        </w:rPr>
        <w:t>марта</w:t>
      </w:r>
      <w:r w:rsidR="00EE426A">
        <w:rPr>
          <w:sz w:val="22"/>
          <w:szCs w:val="22"/>
        </w:rPr>
        <w:t xml:space="preserve"> 202</w:t>
      </w:r>
      <w:r w:rsidR="00046FBD">
        <w:rPr>
          <w:sz w:val="22"/>
          <w:szCs w:val="22"/>
        </w:rPr>
        <w:t>5</w:t>
      </w:r>
      <w:r w:rsidR="00EE426A">
        <w:rPr>
          <w:sz w:val="22"/>
          <w:szCs w:val="22"/>
        </w:rPr>
        <w:t xml:space="preserve"> г.</w:t>
      </w:r>
      <w:r w:rsidR="00EE426A">
        <w:rPr>
          <w:sz w:val="22"/>
          <w:szCs w:val="22"/>
        </w:rPr>
        <w:tab/>
      </w:r>
      <w:r w:rsidR="00EE426A">
        <w:rPr>
          <w:sz w:val="22"/>
          <w:szCs w:val="22"/>
        </w:rPr>
        <w:tab/>
      </w:r>
      <w:r w:rsidR="00EE426A">
        <w:rPr>
          <w:sz w:val="22"/>
          <w:szCs w:val="22"/>
        </w:rPr>
        <w:tab/>
      </w:r>
      <w:r w:rsidR="00EE426A">
        <w:rPr>
          <w:sz w:val="22"/>
          <w:szCs w:val="22"/>
        </w:rPr>
        <w:tab/>
        <w:t xml:space="preserve">    </w:t>
      </w:r>
      <w:r w:rsidR="00EE426A">
        <w:rPr>
          <w:sz w:val="22"/>
          <w:szCs w:val="22"/>
        </w:rPr>
        <w:tab/>
        <w:t xml:space="preserve">                       </w:t>
      </w:r>
      <w:r w:rsidR="00EE426A">
        <w:rPr>
          <w:color w:val="FF0000"/>
          <w:sz w:val="22"/>
          <w:szCs w:val="22"/>
        </w:rPr>
        <w:t xml:space="preserve"> </w:t>
      </w:r>
      <w:r w:rsidR="00EE426A">
        <w:rPr>
          <w:sz w:val="22"/>
          <w:szCs w:val="22"/>
        </w:rPr>
        <w:t xml:space="preserve">      </w:t>
      </w:r>
      <w:r w:rsidR="00FF4964">
        <w:rPr>
          <w:sz w:val="22"/>
          <w:szCs w:val="22"/>
        </w:rPr>
        <w:t xml:space="preserve">       </w:t>
      </w:r>
      <w:r w:rsidR="00EE426A">
        <w:rPr>
          <w:sz w:val="22"/>
          <w:szCs w:val="22"/>
        </w:rPr>
        <w:t xml:space="preserve">  </w:t>
      </w:r>
      <w:r w:rsidR="00F45D33">
        <w:rPr>
          <w:sz w:val="22"/>
          <w:szCs w:val="22"/>
        </w:rPr>
        <w:t xml:space="preserve">   </w:t>
      </w:r>
      <w:r w:rsidR="00FF4964">
        <w:rPr>
          <w:sz w:val="22"/>
          <w:szCs w:val="22"/>
        </w:rPr>
        <w:t xml:space="preserve">  </w:t>
      </w:r>
      <w:r w:rsidR="00EE426A">
        <w:rPr>
          <w:sz w:val="22"/>
          <w:szCs w:val="22"/>
        </w:rPr>
        <w:t xml:space="preserve">      № </w:t>
      </w:r>
      <w:r w:rsidR="00592F9A">
        <w:rPr>
          <w:sz w:val="22"/>
          <w:szCs w:val="22"/>
        </w:rPr>
        <w:t>44</w:t>
      </w:r>
      <w:r w:rsidR="00EE426A">
        <w:rPr>
          <w:sz w:val="22"/>
          <w:szCs w:val="22"/>
        </w:rPr>
        <w:t>/НПА</w:t>
      </w:r>
    </w:p>
    <w:p w:rsidR="0035493A" w:rsidRDefault="0035493A">
      <w:pPr>
        <w:tabs>
          <w:tab w:val="left" w:pos="900"/>
        </w:tabs>
        <w:jc w:val="both"/>
        <w:rPr>
          <w:sz w:val="22"/>
          <w:szCs w:val="22"/>
        </w:rPr>
      </w:pPr>
    </w:p>
    <w:p w:rsidR="004F4A55" w:rsidRDefault="00EE426A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О внесении изменений в постановление</w:t>
      </w:r>
    </w:p>
    <w:p w:rsidR="004F4A55" w:rsidRDefault="00EE426A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администрации городского поселения </w:t>
      </w:r>
    </w:p>
    <w:p w:rsidR="0035493A" w:rsidRDefault="00EE426A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Агириш от  07.06.2023 № 177/НПА</w:t>
      </w:r>
    </w:p>
    <w:p w:rsidR="004F4A55" w:rsidRDefault="00EE426A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«Об утверждении муниципальной программы</w:t>
      </w:r>
    </w:p>
    <w:p w:rsidR="0035493A" w:rsidRDefault="00EE426A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«Развитие культуры в городском поселении Агириш»</w:t>
      </w:r>
    </w:p>
    <w:p w:rsidR="0035493A" w:rsidRDefault="0035493A">
      <w:pPr>
        <w:ind w:firstLine="567"/>
        <w:jc w:val="both"/>
        <w:rPr>
          <w:rFonts w:eastAsia="Calibri"/>
          <w:sz w:val="22"/>
          <w:szCs w:val="22"/>
          <w:lang w:eastAsia="ru-RU"/>
        </w:rPr>
      </w:pPr>
    </w:p>
    <w:p w:rsidR="0035493A" w:rsidRDefault="0035493A">
      <w:pPr>
        <w:ind w:firstLine="567"/>
        <w:jc w:val="both"/>
        <w:rPr>
          <w:rFonts w:eastAsia="Calibri"/>
          <w:sz w:val="22"/>
          <w:szCs w:val="22"/>
          <w:lang w:eastAsia="ru-RU"/>
        </w:rPr>
      </w:pPr>
    </w:p>
    <w:p w:rsidR="0035493A" w:rsidRDefault="0035493A">
      <w:pPr>
        <w:ind w:firstLine="567"/>
        <w:jc w:val="both"/>
        <w:rPr>
          <w:rFonts w:eastAsia="Calibri"/>
          <w:sz w:val="22"/>
          <w:szCs w:val="22"/>
          <w:lang w:eastAsia="ru-RU"/>
        </w:rPr>
      </w:pPr>
    </w:p>
    <w:p w:rsidR="0035493A" w:rsidRDefault="00EE426A">
      <w:pPr>
        <w:ind w:firstLine="567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sz w:val="22"/>
          <w:szCs w:val="22"/>
          <w:lang w:eastAsia="ru-RU"/>
        </w:rPr>
        <w:br/>
        <w:t>Уставом городского поселения Агириш, постановлением администрации городского поселения Агириш от 08.02.2022 № 18/НПА «</w:t>
      </w:r>
      <w:r>
        <w:rPr>
          <w:bCs/>
          <w:sz w:val="22"/>
          <w:szCs w:val="22"/>
          <w:lang w:eastAsia="ru-RU"/>
        </w:rPr>
        <w:t>О модельной муниципальной программе городского поселения Агириш, порядке формирования утверждения и реализации муниципальных программ городского поселения Агириш</w:t>
      </w:r>
      <w:r>
        <w:rPr>
          <w:sz w:val="22"/>
          <w:szCs w:val="22"/>
          <w:lang w:eastAsia="ru-RU"/>
        </w:rPr>
        <w:t>»:</w:t>
      </w:r>
    </w:p>
    <w:p w:rsidR="0035493A" w:rsidRDefault="009D6447">
      <w:pPr>
        <w:ind w:firstLine="567"/>
        <w:jc w:val="both"/>
      </w:pPr>
      <w:r>
        <w:rPr>
          <w:sz w:val="22"/>
          <w:szCs w:val="22"/>
          <w:lang w:eastAsia="ru-RU"/>
        </w:rPr>
        <w:t xml:space="preserve"> </w:t>
      </w:r>
      <w:r w:rsidR="00EE426A">
        <w:rPr>
          <w:sz w:val="22"/>
          <w:szCs w:val="22"/>
          <w:lang w:eastAsia="ru-RU"/>
        </w:rPr>
        <w:t>1. Внести в постановление администрации городского поселения Агириш от 07.06.2023 № 177/НПА  «Об утверждении муниципальной программы «Развитие культуры в городском поселении Агириш»</w:t>
      </w:r>
      <w:r w:rsidR="00EE426A">
        <w:rPr>
          <w:sz w:val="22"/>
          <w:szCs w:val="22"/>
        </w:rPr>
        <w:t xml:space="preserve"> изменения, изложив приложение к постановлению в новой редакции</w:t>
      </w:r>
      <w:r w:rsidR="00EE426A">
        <w:rPr>
          <w:sz w:val="22"/>
          <w:szCs w:val="22"/>
          <w:lang w:eastAsia="ru-RU"/>
        </w:rPr>
        <w:t xml:space="preserve"> (приложение).</w:t>
      </w:r>
    </w:p>
    <w:p w:rsidR="00FF4964" w:rsidRDefault="00FF4964" w:rsidP="00FF496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Опубликовать настоящее  постановление в бюллетене «Вестник городского поселения Агириш» и разместить на официальном сайте  администрации  городского  поселения Агириш.</w:t>
      </w:r>
    </w:p>
    <w:p w:rsidR="00FF4964" w:rsidRDefault="00FF4964" w:rsidP="00FF4964">
      <w:pPr>
        <w:ind w:firstLine="709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3. </w:t>
      </w:r>
      <w:r>
        <w:rPr>
          <w:sz w:val="24"/>
          <w:szCs w:val="24"/>
          <w:lang w:eastAsia="ru-RU"/>
        </w:rPr>
        <w:t xml:space="preserve">Настоящее постановление вступает в силу </w:t>
      </w:r>
      <w:r w:rsidR="005B4828">
        <w:rPr>
          <w:sz w:val="24"/>
          <w:szCs w:val="24"/>
          <w:lang w:eastAsia="ru-RU"/>
        </w:rPr>
        <w:t>с 01.01.2025.</w:t>
      </w:r>
      <w:bookmarkStart w:id="0" w:name="_GoBack"/>
      <w:bookmarkEnd w:id="0"/>
    </w:p>
    <w:p w:rsidR="00FF4964" w:rsidRDefault="005B4828" w:rsidP="005B4828">
      <w:pPr>
        <w:tabs>
          <w:tab w:val="left" w:pos="7770"/>
        </w:tabs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ab/>
      </w:r>
    </w:p>
    <w:p w:rsidR="00FF4964" w:rsidRDefault="00FF4964" w:rsidP="00FF4964">
      <w:pPr>
        <w:ind w:firstLine="709"/>
        <w:jc w:val="both"/>
        <w:rPr>
          <w:sz w:val="24"/>
          <w:szCs w:val="24"/>
          <w:lang w:eastAsia="ru-RU"/>
        </w:rPr>
      </w:pPr>
    </w:p>
    <w:p w:rsidR="0035493A" w:rsidRDefault="0035493A">
      <w:pPr>
        <w:tabs>
          <w:tab w:val="left" w:pos="567"/>
        </w:tabs>
        <w:jc w:val="both"/>
        <w:rPr>
          <w:color w:val="000000"/>
          <w:sz w:val="22"/>
          <w:szCs w:val="22"/>
          <w:lang w:eastAsia="ru-RU"/>
        </w:rPr>
      </w:pPr>
    </w:p>
    <w:p w:rsidR="0035493A" w:rsidRDefault="0035493A">
      <w:pPr>
        <w:tabs>
          <w:tab w:val="left" w:pos="567"/>
        </w:tabs>
        <w:jc w:val="both"/>
        <w:rPr>
          <w:sz w:val="22"/>
          <w:szCs w:val="22"/>
        </w:rPr>
      </w:pPr>
    </w:p>
    <w:p w:rsidR="0035493A" w:rsidRDefault="0035493A">
      <w:pPr>
        <w:tabs>
          <w:tab w:val="left" w:pos="567"/>
        </w:tabs>
        <w:jc w:val="both"/>
        <w:rPr>
          <w:sz w:val="22"/>
          <w:szCs w:val="22"/>
        </w:rPr>
      </w:pPr>
    </w:p>
    <w:p w:rsidR="0035493A" w:rsidRDefault="0035493A">
      <w:pPr>
        <w:widowControl w:val="0"/>
        <w:ind w:firstLine="567"/>
        <w:jc w:val="both"/>
        <w:rPr>
          <w:sz w:val="22"/>
          <w:szCs w:val="22"/>
        </w:rPr>
      </w:pPr>
    </w:p>
    <w:p w:rsidR="00046FBD" w:rsidRPr="000C29CC" w:rsidRDefault="00046FBD" w:rsidP="00046FBD">
      <w:pPr>
        <w:jc w:val="both"/>
        <w:rPr>
          <w:color w:val="000000"/>
          <w:spacing w:val="-3"/>
          <w:sz w:val="24"/>
          <w:szCs w:val="24"/>
        </w:rPr>
      </w:pPr>
    </w:p>
    <w:p w:rsidR="00046FBD" w:rsidRDefault="00046FBD" w:rsidP="00046FB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 w:rsidRPr="000C29CC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proofErr w:type="spellEnd"/>
      <w:r w:rsidRPr="000C29CC">
        <w:rPr>
          <w:sz w:val="24"/>
          <w:szCs w:val="24"/>
        </w:rPr>
        <w:t xml:space="preserve"> </w:t>
      </w:r>
      <w:r>
        <w:rPr>
          <w:sz w:val="24"/>
          <w:szCs w:val="24"/>
        </w:rPr>
        <w:t>городского поселения</w:t>
      </w:r>
    </w:p>
    <w:p w:rsidR="00046FBD" w:rsidRDefault="00046FBD" w:rsidP="00046FBD">
      <w:pPr>
        <w:rPr>
          <w:sz w:val="24"/>
          <w:szCs w:val="24"/>
        </w:rPr>
      </w:pPr>
      <w:r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>
        <w:rPr>
          <w:sz w:val="24"/>
          <w:szCs w:val="24"/>
        </w:rPr>
        <w:t>Н.А.Волкова</w:t>
      </w:r>
      <w:proofErr w:type="spellEnd"/>
    </w:p>
    <w:p w:rsidR="00046FBD" w:rsidRDefault="00046FBD" w:rsidP="00046FBD">
      <w:pPr>
        <w:jc w:val="both"/>
        <w:rPr>
          <w:sz w:val="24"/>
          <w:szCs w:val="24"/>
        </w:rPr>
      </w:pPr>
    </w:p>
    <w:p w:rsidR="00046FBD" w:rsidRDefault="00046FBD" w:rsidP="00046FBD">
      <w:pPr>
        <w:jc w:val="both"/>
        <w:rPr>
          <w:sz w:val="24"/>
          <w:szCs w:val="24"/>
        </w:rPr>
      </w:pPr>
    </w:p>
    <w:p w:rsidR="00046FBD" w:rsidRDefault="00046FBD" w:rsidP="00046FBD">
      <w:pPr>
        <w:jc w:val="both"/>
        <w:rPr>
          <w:sz w:val="24"/>
          <w:szCs w:val="24"/>
        </w:rPr>
        <w:sectPr w:rsidR="00046FBD" w:rsidSect="00007B0C">
          <w:pgSz w:w="11906" w:h="16838"/>
          <w:pgMar w:top="1134" w:right="624" w:bottom="1134" w:left="1701" w:header="720" w:footer="720" w:gutter="0"/>
          <w:cols w:space="720"/>
          <w:docGrid w:linePitch="360"/>
        </w:sectPr>
      </w:pPr>
      <w:r>
        <w:rPr>
          <w:sz w:val="24"/>
          <w:szCs w:val="24"/>
        </w:rPr>
        <w:t xml:space="preserve">                               </w:t>
      </w:r>
    </w:p>
    <w:p w:rsidR="004F4A55" w:rsidRDefault="00EE426A" w:rsidP="004F4A55">
      <w:pPr>
        <w:ind w:right="40" w:firstLine="425"/>
        <w:jc w:val="right"/>
      </w:pPr>
      <w:r>
        <w:rPr>
          <w:sz w:val="24"/>
          <w:szCs w:val="24"/>
        </w:rPr>
        <w:lastRenderedPageBreak/>
        <w:tab/>
      </w:r>
      <w:r w:rsidR="004F4A55">
        <w:rPr>
          <w:sz w:val="24"/>
          <w:szCs w:val="24"/>
        </w:rPr>
        <w:t>Приложение</w:t>
      </w:r>
    </w:p>
    <w:p w:rsidR="004F4A55" w:rsidRDefault="004F4A55" w:rsidP="004F4A55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4F4A55" w:rsidRDefault="004F4A55" w:rsidP="004F4A55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городского поселения Агириш</w:t>
      </w:r>
    </w:p>
    <w:p w:rsidR="0035493A" w:rsidRDefault="004F4A55" w:rsidP="004F4A55">
      <w:pPr>
        <w:tabs>
          <w:tab w:val="right" w:pos="9581"/>
        </w:tabs>
        <w:jc w:val="right"/>
        <w:rPr>
          <w:b/>
          <w:sz w:val="16"/>
          <w:szCs w:val="16"/>
          <w:highlight w:val="yellow"/>
          <w:lang w:eastAsia="ru-RU"/>
        </w:rPr>
      </w:pPr>
      <w:r>
        <w:rPr>
          <w:sz w:val="24"/>
          <w:szCs w:val="24"/>
        </w:rPr>
        <w:t xml:space="preserve">от </w:t>
      </w:r>
      <w:r w:rsidR="00046FBD">
        <w:rPr>
          <w:sz w:val="24"/>
          <w:szCs w:val="24"/>
        </w:rPr>
        <w:t>31.03</w:t>
      </w:r>
      <w:r>
        <w:rPr>
          <w:sz w:val="24"/>
          <w:szCs w:val="24"/>
        </w:rPr>
        <w:t>.202</w:t>
      </w:r>
      <w:r w:rsidR="00046FBD">
        <w:rPr>
          <w:sz w:val="24"/>
          <w:szCs w:val="24"/>
        </w:rPr>
        <w:t>5</w:t>
      </w:r>
      <w:r>
        <w:rPr>
          <w:sz w:val="24"/>
          <w:szCs w:val="24"/>
        </w:rPr>
        <w:t xml:space="preserve"> № </w:t>
      </w:r>
      <w:r w:rsidR="00592F9A">
        <w:rPr>
          <w:sz w:val="24"/>
          <w:szCs w:val="24"/>
        </w:rPr>
        <w:t>44</w:t>
      </w:r>
      <w:r>
        <w:rPr>
          <w:sz w:val="24"/>
          <w:szCs w:val="24"/>
        </w:rPr>
        <w:t>/НПА</w:t>
      </w:r>
    </w:p>
    <w:p w:rsidR="0035493A" w:rsidRDefault="0035493A">
      <w:pPr>
        <w:widowControl w:val="0"/>
        <w:jc w:val="center"/>
        <w:rPr>
          <w:b/>
          <w:sz w:val="16"/>
          <w:szCs w:val="16"/>
          <w:lang w:eastAsia="ru-RU"/>
        </w:rPr>
      </w:pPr>
    </w:p>
    <w:p w:rsidR="0035493A" w:rsidRDefault="0035493A">
      <w:pPr>
        <w:widowControl w:val="0"/>
        <w:jc w:val="center"/>
        <w:rPr>
          <w:b/>
          <w:sz w:val="16"/>
          <w:szCs w:val="16"/>
          <w:lang w:eastAsia="ru-RU"/>
        </w:rPr>
      </w:pPr>
    </w:p>
    <w:p w:rsidR="0035493A" w:rsidRDefault="0035493A">
      <w:pPr>
        <w:widowControl w:val="0"/>
        <w:jc w:val="center"/>
        <w:rPr>
          <w:b/>
          <w:sz w:val="16"/>
          <w:szCs w:val="16"/>
          <w:lang w:eastAsia="ru-RU"/>
        </w:rPr>
      </w:pPr>
    </w:p>
    <w:p w:rsidR="0035493A" w:rsidRDefault="00EE426A">
      <w:pPr>
        <w:widowControl w:val="0"/>
        <w:jc w:val="center"/>
      </w:pPr>
      <w:r>
        <w:rPr>
          <w:b/>
          <w:bCs/>
          <w:sz w:val="22"/>
          <w:szCs w:val="22"/>
          <w:lang w:eastAsia="ru-RU"/>
        </w:rPr>
        <w:t xml:space="preserve"> </w:t>
      </w:r>
      <w:proofErr w:type="gramStart"/>
      <w:r>
        <w:rPr>
          <w:b/>
          <w:sz w:val="22"/>
          <w:szCs w:val="22"/>
        </w:rPr>
        <w:t>П</w:t>
      </w:r>
      <w:proofErr w:type="gramEnd"/>
      <w:r>
        <w:rPr>
          <w:b/>
          <w:sz w:val="22"/>
          <w:szCs w:val="22"/>
        </w:rPr>
        <w:t xml:space="preserve"> А С П О Р Т</w:t>
      </w:r>
    </w:p>
    <w:p w:rsidR="0035493A" w:rsidRDefault="00EE426A">
      <w:pPr>
        <w:widowControl w:val="0"/>
        <w:numPr>
          <w:ilvl w:val="0"/>
          <w:numId w:val="2"/>
        </w:numPr>
        <w:jc w:val="center"/>
        <w:rPr>
          <w:b/>
          <w:sz w:val="22"/>
          <w:szCs w:val="22"/>
          <w:lang w:eastAsia="ru-RU"/>
        </w:rPr>
      </w:pPr>
      <w:r>
        <w:rPr>
          <w:b/>
          <w:bCs/>
          <w:sz w:val="22"/>
          <w:szCs w:val="22"/>
          <w:lang w:eastAsia="ru-RU"/>
        </w:rPr>
        <w:t xml:space="preserve">муниципальной программы </w:t>
      </w:r>
    </w:p>
    <w:p w:rsidR="0035493A" w:rsidRDefault="00EE426A">
      <w:pPr>
        <w:widowControl w:val="0"/>
        <w:numPr>
          <w:ilvl w:val="0"/>
          <w:numId w:val="2"/>
        </w:numPr>
        <w:jc w:val="center"/>
        <w:rPr>
          <w:b/>
          <w:sz w:val="22"/>
          <w:szCs w:val="22"/>
          <w:lang w:eastAsia="ru-RU"/>
        </w:rPr>
      </w:pPr>
      <w:r>
        <w:rPr>
          <w:b/>
          <w:bCs/>
          <w:sz w:val="22"/>
          <w:szCs w:val="22"/>
          <w:lang w:eastAsia="ru-RU"/>
        </w:rPr>
        <w:t>«</w:t>
      </w:r>
      <w:r>
        <w:rPr>
          <w:b/>
          <w:sz w:val="22"/>
          <w:szCs w:val="22"/>
        </w:rPr>
        <w:t>Развитие культуры в городском поселении Агириш»</w:t>
      </w:r>
    </w:p>
    <w:p w:rsidR="0035493A" w:rsidRDefault="0035493A">
      <w:pPr>
        <w:widowControl w:val="0"/>
        <w:jc w:val="center"/>
        <w:rPr>
          <w:b/>
          <w:sz w:val="22"/>
          <w:szCs w:val="22"/>
          <w:lang w:eastAsia="ru-RU"/>
        </w:rPr>
      </w:pPr>
    </w:p>
    <w:p w:rsidR="0035493A" w:rsidRDefault="00EE426A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>1. Основные положения</w:t>
      </w:r>
    </w:p>
    <w:p w:rsidR="0035493A" w:rsidRDefault="0035493A">
      <w:pPr>
        <w:widowControl w:val="0"/>
        <w:jc w:val="center"/>
        <w:rPr>
          <w:b/>
          <w:bCs/>
          <w:sz w:val="22"/>
          <w:szCs w:val="22"/>
          <w:lang w:eastAsia="ru-RU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35493A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numPr>
                <w:ilvl w:val="0"/>
                <w:numId w:val="1"/>
              </w:numPr>
              <w:shd w:val="clear" w:color="auto" w:fill="FFFFFF"/>
              <w:ind w:left="0" w:firstLine="0"/>
              <w:jc w:val="both"/>
              <w:outlineLvl w:val="1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  <w:lang w:eastAsia="ru-RU"/>
              </w:rPr>
              <w:t>Волкова Надежда Александровна,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  <w:lang w:eastAsia="ru-RU"/>
              </w:rPr>
              <w:t>заместитель главы городского поселения Агириш</w:t>
            </w:r>
          </w:p>
        </w:tc>
      </w:tr>
      <w:tr w:rsidR="0035493A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both"/>
              <w:rPr>
                <w:sz w:val="22"/>
                <w:szCs w:val="22"/>
                <w:highlight w:val="yellow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Муниципальное бюджетное учреждение Культурно-спортивный комплекс «Современник» </w:t>
            </w:r>
            <w:proofErr w:type="spellStart"/>
            <w:r>
              <w:rPr>
                <w:sz w:val="22"/>
                <w:szCs w:val="22"/>
                <w:lang w:eastAsia="en-US"/>
              </w:rPr>
              <w:t>г.п</w:t>
            </w:r>
            <w:proofErr w:type="spellEnd"/>
            <w:r>
              <w:rPr>
                <w:sz w:val="22"/>
                <w:szCs w:val="22"/>
                <w:lang w:eastAsia="en-US"/>
              </w:rPr>
              <w:t>. Агириш</w:t>
            </w:r>
          </w:p>
        </w:tc>
      </w:tr>
    </w:tbl>
    <w:p w:rsidR="0035493A" w:rsidRDefault="0035493A">
      <w:pPr>
        <w:widowControl w:val="0"/>
        <w:jc w:val="center"/>
        <w:rPr>
          <w:b/>
          <w:sz w:val="22"/>
          <w:szCs w:val="22"/>
          <w:lang w:eastAsia="ru-RU"/>
        </w:rPr>
      </w:pPr>
    </w:p>
    <w:p w:rsidR="0035493A" w:rsidRDefault="0035493A">
      <w:pPr>
        <w:widowControl w:val="0"/>
        <w:jc w:val="center"/>
        <w:rPr>
          <w:b/>
          <w:sz w:val="22"/>
          <w:szCs w:val="22"/>
          <w:lang w:eastAsia="ru-RU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35493A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Период реализации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– 2030 годы</w:t>
            </w:r>
          </w:p>
        </w:tc>
      </w:tr>
      <w:tr w:rsidR="0035493A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</w:pPr>
            <w:r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числа посещений культурных мероприятий</w:t>
            </w:r>
          </w:p>
        </w:tc>
      </w:tr>
      <w:tr w:rsidR="0035493A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Направления (подпрограммы)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35493A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C44944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81 383,6</w:t>
            </w:r>
            <w:r w:rsidR="008A3EEF"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EE426A">
              <w:rPr>
                <w:rFonts w:eastAsia="Arial"/>
                <w:color w:val="000000"/>
                <w:sz w:val="22"/>
                <w:szCs w:val="22"/>
                <w:lang w:eastAsia="en-US"/>
              </w:rPr>
              <w:t>тыс. рублей</w:t>
            </w:r>
          </w:p>
        </w:tc>
      </w:tr>
      <w:tr w:rsidR="0035493A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Государственная программа Ханты-Мансийского автономного округа – </w:t>
            </w:r>
            <w:r>
              <w:rPr>
                <w:color w:val="000000"/>
                <w:sz w:val="22"/>
                <w:szCs w:val="22"/>
              </w:rPr>
              <w:t>Югры «Культурное пространство»</w:t>
            </w:r>
          </w:p>
        </w:tc>
      </w:tr>
    </w:tbl>
    <w:p w:rsidR="0035493A" w:rsidRDefault="0035493A">
      <w:pPr>
        <w:widowControl w:val="0"/>
        <w:jc w:val="center"/>
        <w:rPr>
          <w:b/>
          <w:sz w:val="22"/>
          <w:szCs w:val="22"/>
          <w:lang w:eastAsia="ru-RU"/>
        </w:rPr>
      </w:pPr>
    </w:p>
    <w:p w:rsidR="0035493A" w:rsidRDefault="0035493A">
      <w:pPr>
        <w:jc w:val="center"/>
        <w:rPr>
          <w:b/>
          <w:sz w:val="22"/>
          <w:szCs w:val="22"/>
          <w:lang w:eastAsia="ru-RU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4F4A55" w:rsidRDefault="004F4A55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35493A">
      <w:pPr>
        <w:jc w:val="center"/>
        <w:rPr>
          <w:sz w:val="22"/>
          <w:szCs w:val="22"/>
        </w:rPr>
      </w:pPr>
    </w:p>
    <w:p w:rsidR="0035493A" w:rsidRDefault="00EE426A">
      <w:pPr>
        <w:jc w:val="center"/>
      </w:pPr>
      <w:r>
        <w:rPr>
          <w:sz w:val="22"/>
          <w:szCs w:val="22"/>
        </w:rPr>
        <w:lastRenderedPageBreak/>
        <w:t xml:space="preserve">2. Показатели муниципальной программы </w:t>
      </w:r>
    </w:p>
    <w:p w:rsidR="0035493A" w:rsidRDefault="0035493A">
      <w:pPr>
        <w:jc w:val="center"/>
        <w:rPr>
          <w:sz w:val="22"/>
          <w:szCs w:val="22"/>
        </w:rPr>
      </w:pPr>
    </w:p>
    <w:tbl>
      <w:tblPr>
        <w:tblW w:w="15735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86"/>
        <w:gridCol w:w="2184"/>
        <w:gridCol w:w="1145"/>
        <w:gridCol w:w="1113"/>
        <w:gridCol w:w="983"/>
        <w:gridCol w:w="616"/>
        <w:gridCol w:w="616"/>
        <w:gridCol w:w="616"/>
        <w:gridCol w:w="616"/>
        <w:gridCol w:w="616"/>
        <w:gridCol w:w="616"/>
        <w:gridCol w:w="616"/>
        <w:gridCol w:w="616"/>
        <w:gridCol w:w="1874"/>
        <w:gridCol w:w="1567"/>
        <w:gridCol w:w="1455"/>
      </w:tblGrid>
      <w:tr w:rsidR="0035493A">
        <w:trPr>
          <w:trHeight w:val="290"/>
        </w:trPr>
        <w:tc>
          <w:tcPr>
            <w:tcW w:w="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t>Наименование показателя</w:t>
            </w:r>
          </w:p>
        </w:tc>
        <w:tc>
          <w:tcPr>
            <w:tcW w:w="11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Уровень показателя</w:t>
            </w:r>
          </w:p>
        </w:tc>
        <w:tc>
          <w:tcPr>
            <w:tcW w:w="11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t>Единица измерения (по ОКЕИ)</w:t>
            </w:r>
          </w:p>
        </w:tc>
        <w:tc>
          <w:tcPr>
            <w:tcW w:w="15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t>Базовое значение</w:t>
            </w:r>
          </w:p>
        </w:tc>
        <w:tc>
          <w:tcPr>
            <w:tcW w:w="43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t>Значение показателя по годам</w:t>
            </w:r>
          </w:p>
        </w:tc>
        <w:tc>
          <w:tcPr>
            <w:tcW w:w="1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t>Документ</w:t>
            </w:r>
          </w:p>
        </w:tc>
        <w:tc>
          <w:tcPr>
            <w:tcW w:w="1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4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jc w:val="center"/>
            </w:pPr>
            <w:r>
              <w:t>Связь с показателями национальных целей</w:t>
            </w:r>
          </w:p>
        </w:tc>
      </w:tr>
      <w:tr w:rsidR="0035493A">
        <w:trPr>
          <w:trHeight w:val="402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  <w:rPr>
                <w:b/>
              </w:rPr>
            </w:pPr>
          </w:p>
        </w:tc>
        <w:tc>
          <w:tcPr>
            <w:tcW w:w="21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</w:pPr>
          </w:p>
        </w:tc>
        <w:tc>
          <w:tcPr>
            <w:tcW w:w="11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</w:pPr>
          </w:p>
        </w:tc>
        <w:tc>
          <w:tcPr>
            <w:tcW w:w="11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значение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год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2024 год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2025 год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2026 год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2027 год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2028 год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2029 год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2030</w:t>
            </w:r>
          </w:p>
          <w:p w:rsidR="0035493A" w:rsidRDefault="00EE426A">
            <w:pPr>
              <w:jc w:val="center"/>
            </w:pPr>
            <w:r>
              <w:t>год</w:t>
            </w:r>
          </w:p>
        </w:tc>
        <w:tc>
          <w:tcPr>
            <w:tcW w:w="1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</w:pPr>
          </w:p>
        </w:tc>
        <w:tc>
          <w:tcPr>
            <w:tcW w:w="1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</w:pPr>
          </w:p>
        </w:tc>
        <w:tc>
          <w:tcPr>
            <w:tcW w:w="14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</w:pPr>
          </w:p>
        </w:tc>
      </w:tr>
      <w:tr w:rsidR="0035493A"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2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3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4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5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6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7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8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9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10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11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12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13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14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15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16</w:t>
            </w:r>
          </w:p>
        </w:tc>
      </w:tr>
      <w:tr w:rsidR="0035493A">
        <w:tc>
          <w:tcPr>
            <w:tcW w:w="1573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ind w:left="720"/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Увеличение числа посещений культурных мероприятий</w:t>
            </w:r>
          </w:p>
        </w:tc>
      </w:tr>
      <w:tr w:rsidR="0035493A"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1.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Число посещений культурных мероприятий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«ГП»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>Тысяч</w:t>
            </w:r>
          </w:p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>единиц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40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 xml:space="preserve">2022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42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45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48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51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54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55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>56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Указ Президента Российской Федерации от 04.02.2021 № 68</w:t>
            </w:r>
            <w:r>
              <w:rPr>
                <w:rFonts w:ascii="PT Sans;Arial" w:hAnsi="PT Sans;Arial" w:cs="PT Sans;Arial"/>
                <w:color w:val="333333"/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>"Об оценке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Федерации"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t xml:space="preserve"> МБУ КСК «Современник» </w:t>
            </w:r>
            <w:proofErr w:type="spellStart"/>
            <w:r>
              <w:t>г.п</w:t>
            </w:r>
            <w:proofErr w:type="spellEnd"/>
            <w:r>
              <w:t>. Агириш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Увеличение числа посещений культурных мероприятий в три раза по сравнению с показателем 2019 года</w:t>
            </w:r>
          </w:p>
        </w:tc>
      </w:tr>
    </w:tbl>
    <w:p w:rsidR="0035493A" w:rsidRDefault="0035493A">
      <w:pPr>
        <w:jc w:val="center"/>
        <w:rPr>
          <w:rFonts w:ascii="TimesNewRoman;Times New Roman" w:hAnsi="TimesNewRoman;Times New Roman" w:cs="TimesNewRoman;Times New Roman"/>
          <w:i/>
          <w:iCs/>
          <w:color w:val="000000"/>
          <w:sz w:val="16"/>
          <w:szCs w:val="16"/>
          <w:highlight w:val="white"/>
        </w:rPr>
      </w:pPr>
    </w:p>
    <w:p w:rsidR="0035493A" w:rsidRDefault="0035493A">
      <w:pPr>
        <w:jc w:val="center"/>
        <w:rPr>
          <w:rFonts w:ascii="TimesNewRoman;Times New Roman" w:hAnsi="TimesNewRoman;Times New Roman" w:cs="TimesNewRoman;Times New Roman"/>
          <w:i/>
          <w:iCs/>
          <w:color w:val="000000"/>
          <w:sz w:val="24"/>
          <w:szCs w:val="24"/>
          <w:highlight w:val="white"/>
          <w:lang w:eastAsia="ru-RU"/>
        </w:rPr>
      </w:pPr>
    </w:p>
    <w:p w:rsidR="0035493A" w:rsidRDefault="0035493A">
      <w:pPr>
        <w:jc w:val="center"/>
        <w:rPr>
          <w:sz w:val="24"/>
          <w:szCs w:val="24"/>
          <w:lang w:eastAsia="ru-RU"/>
        </w:rPr>
      </w:pPr>
    </w:p>
    <w:p w:rsidR="0035493A" w:rsidRDefault="0035493A">
      <w:pPr>
        <w:jc w:val="center"/>
        <w:rPr>
          <w:sz w:val="24"/>
          <w:szCs w:val="24"/>
          <w:lang w:eastAsia="ru-RU"/>
        </w:rPr>
      </w:pPr>
    </w:p>
    <w:p w:rsidR="0035493A" w:rsidRDefault="0035493A">
      <w:pPr>
        <w:jc w:val="center"/>
        <w:rPr>
          <w:sz w:val="24"/>
          <w:szCs w:val="24"/>
          <w:lang w:eastAsia="ru-RU"/>
        </w:rPr>
      </w:pPr>
    </w:p>
    <w:p w:rsidR="0035493A" w:rsidRDefault="0035493A">
      <w:pPr>
        <w:jc w:val="center"/>
        <w:rPr>
          <w:sz w:val="24"/>
          <w:szCs w:val="24"/>
          <w:lang w:eastAsia="ru-RU"/>
        </w:rPr>
      </w:pPr>
    </w:p>
    <w:p w:rsidR="0035493A" w:rsidRDefault="0035493A">
      <w:pPr>
        <w:jc w:val="center"/>
        <w:rPr>
          <w:sz w:val="24"/>
          <w:szCs w:val="24"/>
          <w:lang w:eastAsia="ru-RU"/>
        </w:rPr>
      </w:pPr>
    </w:p>
    <w:p w:rsidR="0035493A" w:rsidRDefault="0035493A">
      <w:pPr>
        <w:jc w:val="center"/>
        <w:rPr>
          <w:sz w:val="24"/>
          <w:szCs w:val="24"/>
          <w:lang w:eastAsia="ru-RU"/>
        </w:rPr>
      </w:pPr>
    </w:p>
    <w:p w:rsidR="0035493A" w:rsidRDefault="00EE426A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2.1. Прокси-показатели муниципальной программы в 2024 году</w:t>
      </w:r>
    </w:p>
    <w:p w:rsidR="0035493A" w:rsidRDefault="0035493A">
      <w:pPr>
        <w:jc w:val="center"/>
        <w:rPr>
          <w:b/>
          <w:sz w:val="24"/>
          <w:szCs w:val="24"/>
          <w:lang w:eastAsia="ru-RU"/>
        </w:rPr>
      </w:pPr>
    </w:p>
    <w:tbl>
      <w:tblPr>
        <w:tblW w:w="15735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8"/>
      </w:tblGrid>
      <w:tr w:rsidR="0035493A">
        <w:trPr>
          <w:trHeight w:val="444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ind w:left="92" w:hanging="92"/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№ </w:t>
            </w:r>
            <w:proofErr w:type="gramStart"/>
            <w:r>
              <w:rPr>
                <w:lang w:eastAsia="ru-RU"/>
              </w:rPr>
              <w:t>п</w:t>
            </w:r>
            <w:proofErr w:type="gramEnd"/>
            <w:r>
              <w:rPr>
                <w:lang w:eastAsia="ru-RU"/>
              </w:rPr>
              <w:t>/п</w:t>
            </w:r>
          </w:p>
        </w:tc>
        <w:tc>
          <w:tcPr>
            <w:tcW w:w="31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proofErr w:type="gramStart"/>
            <w:r>
              <w:rPr>
                <w:lang w:eastAsia="ru-RU"/>
              </w:rPr>
              <w:t>Ответственный</w:t>
            </w:r>
            <w:proofErr w:type="gramEnd"/>
            <w:r>
              <w:rPr>
                <w:lang w:eastAsia="ru-RU"/>
              </w:rPr>
              <w:t xml:space="preserve"> за достижение показателя</w:t>
            </w:r>
          </w:p>
        </w:tc>
      </w:tr>
      <w:tr w:rsidR="0035493A">
        <w:trPr>
          <w:trHeight w:val="594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31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jc w:val="center"/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год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N+1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…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N+n</w:t>
            </w:r>
            <w:proofErr w:type="spellEnd"/>
          </w:p>
        </w:tc>
        <w:tc>
          <w:tcPr>
            <w:tcW w:w="1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jc w:val="center"/>
              <w:rPr>
                <w:lang w:eastAsia="ru-RU"/>
              </w:rPr>
            </w:pPr>
          </w:p>
        </w:tc>
      </w:tr>
      <w:tr w:rsidR="0035493A">
        <w:trPr>
          <w:trHeight w:val="298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6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7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8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jc w:val="center"/>
              <w:rPr>
                <w:lang w:val="en-US" w:eastAsia="ru-RU"/>
              </w:rPr>
            </w:pPr>
            <w:r>
              <w:rPr>
                <w:lang w:eastAsia="ru-RU"/>
              </w:rPr>
              <w:t>11</w:t>
            </w:r>
          </w:p>
        </w:tc>
      </w:tr>
      <w:tr w:rsidR="0035493A">
        <w:trPr>
          <w:trHeight w:val="3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150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35493A">
        <w:trPr>
          <w:trHeight w:val="3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ind w:left="-810"/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i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</w:tr>
      <w:tr w:rsidR="0035493A">
        <w:trPr>
          <w:trHeight w:val="37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  <w:r>
              <w:rPr>
                <w:lang w:val="en-US" w:eastAsia="ru-RU"/>
              </w:rPr>
              <w:t>N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</w:tr>
      <w:tr w:rsidR="0035493A">
        <w:trPr>
          <w:trHeight w:val="37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lang w:val="en-US" w:eastAsia="ru-RU"/>
              </w:rPr>
            </w:pPr>
            <w:r>
              <w:rPr>
                <w:lang w:val="en-US" w:eastAsia="ru-RU"/>
              </w:rPr>
              <w:t>N</w:t>
            </w:r>
          </w:p>
        </w:tc>
        <w:tc>
          <w:tcPr>
            <w:tcW w:w="150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35493A">
        <w:trPr>
          <w:trHeight w:val="37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lang w:val="en-US" w:eastAsia="ru-RU"/>
              </w:rPr>
            </w:pPr>
            <w:proofErr w:type="spellStart"/>
            <w:r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rPr>
                <w:i/>
                <w:lang w:val="en-US" w:eastAsia="ru-RU"/>
              </w:rPr>
            </w:pPr>
            <w:r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i/>
                <w:lang w:val="en-US"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</w:tr>
      <w:tr w:rsidR="0035493A">
        <w:trPr>
          <w:trHeight w:val="43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lang w:eastAsia="ru-RU"/>
              </w:rPr>
            </w:pPr>
            <w:r>
              <w:rPr>
                <w:lang w:val="en-US" w:eastAsia="ru-RU"/>
              </w:rPr>
              <w:t>…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EE426A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i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493A" w:rsidRDefault="0035493A">
            <w:pPr>
              <w:rPr>
                <w:lang w:eastAsia="ru-RU"/>
              </w:rPr>
            </w:pPr>
          </w:p>
        </w:tc>
      </w:tr>
    </w:tbl>
    <w:p w:rsidR="0035493A" w:rsidRDefault="0035493A">
      <w:pPr>
        <w:widowControl w:val="0"/>
        <w:jc w:val="center"/>
        <w:rPr>
          <w:sz w:val="24"/>
          <w:szCs w:val="24"/>
        </w:rPr>
      </w:pPr>
    </w:p>
    <w:p w:rsidR="0035493A" w:rsidRDefault="0035493A">
      <w:pPr>
        <w:widowControl w:val="0"/>
        <w:jc w:val="center"/>
        <w:rPr>
          <w:sz w:val="24"/>
          <w:szCs w:val="24"/>
        </w:rPr>
      </w:pPr>
    </w:p>
    <w:p w:rsidR="0035493A" w:rsidRDefault="0035493A">
      <w:pPr>
        <w:widowControl w:val="0"/>
        <w:jc w:val="center"/>
        <w:rPr>
          <w:sz w:val="24"/>
          <w:szCs w:val="24"/>
        </w:rPr>
      </w:pPr>
    </w:p>
    <w:p w:rsidR="0035493A" w:rsidRDefault="00EE426A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3. Помесячный план достижения показателей муниципальной программы в 2024 году</w:t>
      </w:r>
    </w:p>
    <w:p w:rsidR="0035493A" w:rsidRDefault="0035493A">
      <w:pPr>
        <w:widowControl w:val="0"/>
        <w:jc w:val="center"/>
        <w:rPr>
          <w:sz w:val="24"/>
          <w:szCs w:val="24"/>
        </w:rPr>
      </w:pPr>
    </w:p>
    <w:tbl>
      <w:tblPr>
        <w:tblW w:w="5250" w:type="pct"/>
        <w:tblInd w:w="-289" w:type="dxa"/>
        <w:tblLayout w:type="fixed"/>
        <w:tblCellMar>
          <w:left w:w="6" w:type="dxa"/>
          <w:right w:w="6" w:type="dxa"/>
        </w:tblCellMar>
        <w:tblLook w:val="04A0" w:firstRow="1" w:lastRow="0" w:firstColumn="1" w:lastColumn="0" w:noHBand="0" w:noVBand="1"/>
      </w:tblPr>
      <w:tblGrid>
        <w:gridCol w:w="564"/>
        <w:gridCol w:w="4698"/>
        <w:gridCol w:w="1118"/>
        <w:gridCol w:w="1339"/>
        <w:gridCol w:w="533"/>
        <w:gridCol w:w="530"/>
        <w:gridCol w:w="541"/>
        <w:gridCol w:w="530"/>
        <w:gridCol w:w="529"/>
        <w:gridCol w:w="595"/>
        <w:gridCol w:w="545"/>
        <w:gridCol w:w="529"/>
        <w:gridCol w:w="530"/>
        <w:gridCol w:w="529"/>
        <w:gridCol w:w="545"/>
        <w:gridCol w:w="1656"/>
      </w:tblGrid>
      <w:tr w:rsidR="0035493A">
        <w:trPr>
          <w:trHeight w:val="349"/>
          <w:tblHeader/>
        </w:trPr>
        <w:tc>
          <w:tcPr>
            <w:tcW w:w="5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tabs>
                <w:tab w:val="left" w:pos="188"/>
              </w:tabs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Уровень показателя</w:t>
            </w:r>
          </w:p>
        </w:tc>
        <w:tc>
          <w:tcPr>
            <w:tcW w:w="1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Единица измерения</w:t>
            </w:r>
          </w:p>
          <w:p w:rsidR="0035493A" w:rsidRDefault="00EE426A">
            <w:pPr>
              <w:widowControl w:val="0"/>
              <w:jc w:val="center"/>
            </w:pPr>
            <w:r>
              <w:t xml:space="preserve"> (по ОКЕИ)</w:t>
            </w:r>
          </w:p>
        </w:tc>
        <w:tc>
          <w:tcPr>
            <w:tcW w:w="593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Плановые значения по кварталам/месяцам</w:t>
            </w:r>
          </w:p>
        </w:tc>
        <w:tc>
          <w:tcPr>
            <w:tcW w:w="1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  <w:rPr>
                <w:bCs/>
              </w:rPr>
            </w:pPr>
            <w:proofErr w:type="gramStart"/>
            <w:r>
              <w:t>На конец</w:t>
            </w:r>
            <w:proofErr w:type="gramEnd"/>
            <w:r>
              <w:t xml:space="preserve"> 2024 года</w:t>
            </w:r>
          </w:p>
        </w:tc>
      </w:tr>
      <w:tr w:rsidR="0035493A">
        <w:trPr>
          <w:trHeight w:val="661"/>
        </w:trPr>
        <w:tc>
          <w:tcPr>
            <w:tcW w:w="5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4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widowControl w:val="0"/>
              <w:jc w:val="center"/>
            </w:pPr>
          </w:p>
        </w:tc>
        <w:tc>
          <w:tcPr>
            <w:tcW w:w="1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widowControl w:val="0"/>
              <w:jc w:val="center"/>
            </w:pPr>
          </w:p>
        </w:tc>
        <w:tc>
          <w:tcPr>
            <w:tcW w:w="1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widowControl w:val="0"/>
              <w:jc w:val="center"/>
            </w:pP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янв.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фев.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  <w:rPr>
                <w:bCs/>
              </w:rPr>
            </w:pPr>
            <w:r>
              <w:t>март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апр.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май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  <w:rPr>
                <w:bCs/>
              </w:rPr>
            </w:pPr>
            <w:r>
              <w:t>июнь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июль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авг.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  <w:rPr>
                <w:bCs/>
              </w:rPr>
            </w:pPr>
            <w:r>
              <w:t>сен.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окт.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ноя.</w:t>
            </w:r>
          </w:p>
        </w:tc>
        <w:tc>
          <w:tcPr>
            <w:tcW w:w="16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widowControl w:val="0"/>
              <w:jc w:val="center"/>
            </w:pPr>
          </w:p>
        </w:tc>
      </w:tr>
      <w:tr w:rsidR="0035493A">
        <w:trPr>
          <w:trHeight w:val="381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4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6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  <w:rPr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8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9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11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12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13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14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15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16</w:t>
            </w:r>
          </w:p>
        </w:tc>
      </w:tr>
      <w:tr w:rsidR="0035493A">
        <w:trPr>
          <w:trHeight w:val="381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shd w:val="clear" w:color="auto" w:fill="FFFFFF"/>
              <w:spacing w:line="240" w:lineRule="atLeast"/>
              <w:jc w:val="center"/>
              <w:rPr>
                <w:color w:val="000000"/>
                <w:highlight w:val="white"/>
              </w:rPr>
            </w:pPr>
            <w:r>
              <w:rPr>
                <w:color w:val="000000"/>
                <w:highlight w:val="white"/>
              </w:rPr>
              <w:t>1.</w:t>
            </w:r>
          </w:p>
        </w:tc>
        <w:tc>
          <w:tcPr>
            <w:tcW w:w="1473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both"/>
            </w:pPr>
            <w:r>
              <w:t>Увеличение числа посещений культурных мероприятий</w:t>
            </w:r>
          </w:p>
        </w:tc>
      </w:tr>
      <w:tr w:rsidR="0035493A">
        <w:trPr>
          <w:trHeight w:val="381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shd w:val="clear" w:color="auto" w:fill="FFFFFF"/>
              <w:spacing w:line="240" w:lineRule="atLeast"/>
              <w:jc w:val="center"/>
            </w:pPr>
            <w:r>
              <w:t>1.1.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pStyle w:val="ConsPlusNormal1"/>
              <w:shd w:val="clear" w:color="auto" w:fill="FFFFFF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Число посещений культурных мероприятий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40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Тыс. единиц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  <w:rPr>
                <w:b/>
              </w:rPr>
            </w:pPr>
            <w:r>
              <w:t>3,5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3,5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widowControl w:val="0"/>
              <w:jc w:val="center"/>
            </w:pPr>
            <w:r>
              <w:t>42</w:t>
            </w:r>
          </w:p>
        </w:tc>
      </w:tr>
    </w:tbl>
    <w:p w:rsidR="0035493A" w:rsidRDefault="0035493A">
      <w:pPr>
        <w:jc w:val="center"/>
        <w:rPr>
          <w:rFonts w:ascii="TimesNewRoman;Times New Roman" w:hAnsi="TimesNewRoman;Times New Roman" w:cs="TimesNewRoman;Times New Roman"/>
          <w:sz w:val="16"/>
          <w:szCs w:val="16"/>
        </w:rPr>
      </w:pPr>
    </w:p>
    <w:p w:rsidR="0035493A" w:rsidRDefault="0035493A">
      <w:pPr>
        <w:jc w:val="center"/>
        <w:rPr>
          <w:rFonts w:ascii="TimesNewRoman;Times New Roman" w:hAnsi="TimesNewRoman;Times New Roman" w:cs="TimesNewRoman;Times New Roman"/>
          <w:color w:val="000000"/>
          <w:sz w:val="24"/>
          <w:szCs w:val="24"/>
          <w:highlight w:val="white"/>
        </w:rPr>
      </w:pPr>
    </w:p>
    <w:p w:rsidR="0035493A" w:rsidRDefault="0035493A">
      <w:pPr>
        <w:jc w:val="center"/>
        <w:rPr>
          <w:rFonts w:ascii="TimesNewRoman;Times New Roman" w:hAnsi="TimesNewRoman;Times New Roman" w:cs="TimesNewRoman;Times New Roman"/>
          <w:color w:val="000000"/>
          <w:sz w:val="24"/>
          <w:szCs w:val="24"/>
          <w:highlight w:val="white"/>
        </w:rPr>
      </w:pPr>
    </w:p>
    <w:p w:rsidR="0035493A" w:rsidRDefault="0035493A">
      <w:pPr>
        <w:jc w:val="center"/>
        <w:rPr>
          <w:rFonts w:ascii="TimesNewRoman;Times New Roman" w:hAnsi="TimesNewRoman;Times New Roman" w:cs="TimesNewRoman;Times New Roman"/>
          <w:color w:val="000000"/>
          <w:sz w:val="24"/>
          <w:szCs w:val="24"/>
          <w:highlight w:val="white"/>
        </w:rPr>
      </w:pPr>
    </w:p>
    <w:p w:rsidR="0035493A" w:rsidRDefault="0035493A">
      <w:pPr>
        <w:jc w:val="center"/>
        <w:rPr>
          <w:rFonts w:ascii="TimesNewRoman;Times New Roman" w:hAnsi="TimesNewRoman;Times New Roman" w:cs="TimesNewRoman;Times New Roman"/>
          <w:color w:val="000000"/>
          <w:sz w:val="24"/>
          <w:szCs w:val="24"/>
          <w:highlight w:val="white"/>
        </w:rPr>
      </w:pPr>
    </w:p>
    <w:p w:rsidR="0035493A" w:rsidRDefault="0035493A">
      <w:pPr>
        <w:jc w:val="center"/>
        <w:rPr>
          <w:rFonts w:ascii="TimesNewRoman;Times New Roman" w:hAnsi="TimesNewRoman;Times New Roman" w:cs="TimesNewRoman;Times New Roman"/>
          <w:color w:val="000000"/>
          <w:sz w:val="24"/>
          <w:szCs w:val="24"/>
          <w:highlight w:val="white"/>
        </w:rPr>
      </w:pPr>
    </w:p>
    <w:p w:rsidR="0035493A" w:rsidRDefault="00EE426A">
      <w:pPr>
        <w:jc w:val="center"/>
      </w:pPr>
      <w:r>
        <w:rPr>
          <w:rFonts w:ascii="TimesNewRoman;Times New Roman" w:hAnsi="TimesNewRoman;Times New Roman" w:cs="TimesNewRoman;Times New Roman"/>
          <w:color w:val="000000"/>
          <w:sz w:val="24"/>
          <w:szCs w:val="24"/>
          <w:highlight w:val="white"/>
        </w:rPr>
        <w:lastRenderedPageBreak/>
        <w:t xml:space="preserve">4. Структура муниципальной программы </w:t>
      </w:r>
    </w:p>
    <w:p w:rsidR="0035493A" w:rsidRDefault="0035493A">
      <w:pPr>
        <w:jc w:val="center"/>
        <w:rPr>
          <w:rFonts w:ascii="TimesNewRoman;Times New Roman" w:hAnsi="TimesNewRoman;Times New Roman" w:cs="TimesNewRoman;Times New Roman"/>
          <w:color w:val="000000"/>
          <w:sz w:val="16"/>
          <w:szCs w:val="16"/>
          <w:highlight w:val="white"/>
        </w:rPr>
      </w:pPr>
    </w:p>
    <w:tbl>
      <w:tblPr>
        <w:tblW w:w="2293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16"/>
        <w:gridCol w:w="5280"/>
        <w:gridCol w:w="4961"/>
        <w:gridCol w:w="4111"/>
        <w:gridCol w:w="7762"/>
      </w:tblGrid>
      <w:tr w:rsidR="0035493A">
        <w:trPr>
          <w:trHeight w:val="491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№</w:t>
            </w:r>
            <w:r>
              <w:rPr>
                <w:rFonts w:ascii="TimesNewRoman;Times New Roman" w:eastAsia="TimesNewRoman;Times New Roman" w:hAnsi="TimesNewRoman;Times New Roman" w:cs="TimesNewRoman;Times New Roman"/>
                <w:color w:val="000000"/>
                <w:highlight w:val="white"/>
              </w:rPr>
              <w:t xml:space="preserve"> </w:t>
            </w:r>
            <w:proofErr w:type="gramStart"/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п</w:t>
            </w:r>
            <w:proofErr w:type="gramEnd"/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/п</w:t>
            </w:r>
          </w:p>
        </w:tc>
        <w:tc>
          <w:tcPr>
            <w:tcW w:w="5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Задачи структурного элемента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Связь</w:t>
            </w:r>
          </w:p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с показателями</w:t>
            </w: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24"/>
                <w:szCs w:val="24"/>
                <w:highlight w:val="white"/>
              </w:rPr>
            </w:pPr>
          </w:p>
        </w:tc>
      </w:tr>
      <w:tr w:rsidR="0035493A">
        <w:trPr>
          <w:trHeight w:val="271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1</w:t>
            </w:r>
          </w:p>
        </w:tc>
        <w:tc>
          <w:tcPr>
            <w:tcW w:w="5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4</w:t>
            </w: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24"/>
                <w:szCs w:val="24"/>
                <w:highlight w:val="white"/>
              </w:rPr>
            </w:pPr>
          </w:p>
        </w:tc>
      </w:tr>
      <w:tr w:rsidR="0035493A">
        <w:trPr>
          <w:trHeight w:val="458"/>
        </w:trPr>
        <w:tc>
          <w:tcPr>
            <w:tcW w:w="8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b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b/>
                <w:color w:val="000000"/>
                <w:highlight w:val="white"/>
              </w:rPr>
              <w:t>1.1.</w:t>
            </w:r>
          </w:p>
        </w:tc>
        <w:tc>
          <w:tcPr>
            <w:tcW w:w="143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>Комплекс процессных мероприятий</w:t>
            </w:r>
            <w:r>
              <w:t xml:space="preserve"> «</w:t>
            </w:r>
            <w:r>
              <w:rPr>
                <w:b/>
              </w:rPr>
              <w:t>Укрепление единого культурного пространства городского поселения Агириш»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 xml:space="preserve"> </w:t>
            </w:r>
          </w:p>
          <w:p w:rsidR="0035493A" w:rsidRDefault="0035493A">
            <w:pPr>
              <w:jc w:val="center"/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</w:pP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</w:tr>
      <w:tr w:rsidR="0035493A">
        <w:trPr>
          <w:trHeight w:val="65"/>
        </w:trPr>
        <w:tc>
          <w:tcPr>
            <w:tcW w:w="81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  <w:tc>
          <w:tcPr>
            <w:tcW w:w="14352" w:type="dxa"/>
            <w:gridSpan w:val="3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</w:p>
        </w:tc>
        <w:tc>
          <w:tcPr>
            <w:tcW w:w="7762" w:type="dxa"/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  <w:t xml:space="preserve">Срок реализации: 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sz w:val="16"/>
                <w:szCs w:val="16"/>
                <w:highlight w:val="white"/>
              </w:rPr>
              <w:t xml:space="preserve">2024-2030 </w:t>
            </w:r>
          </w:p>
        </w:tc>
      </w:tr>
      <w:tr w:rsidR="0035493A">
        <w:trPr>
          <w:trHeight w:val="458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  <w:tc>
          <w:tcPr>
            <w:tcW w:w="5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proofErr w:type="gramStart"/>
            <w:r>
              <w:rPr>
                <w:rFonts w:ascii="TimesNewRoman;Times New Roman" w:hAnsi="TimesNewRoman;Times New Roman" w:cs="TimesNewRoman;Times New Roman"/>
                <w:color w:val="000000"/>
              </w:rPr>
              <w:t>Ответственный</w:t>
            </w:r>
            <w:proofErr w:type="gramEnd"/>
            <w:r>
              <w:rPr>
                <w:rFonts w:ascii="TimesNewRoman;Times New Roman" w:hAnsi="TimesNewRoman;Times New Roman" w:cs="TimesNewRoman;Times New Roman"/>
                <w:color w:val="000000"/>
              </w:rPr>
              <w:t xml:space="preserve"> за реализацию структурного элемента: Администрация городского поселения Агириш /</w:t>
            </w:r>
            <w:r>
              <w:t xml:space="preserve"> </w:t>
            </w:r>
          </w:p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t xml:space="preserve">МБУ КСК «Современник» </w:t>
            </w:r>
            <w:proofErr w:type="spellStart"/>
            <w:r>
              <w:t>г.п</w:t>
            </w:r>
            <w:proofErr w:type="spellEnd"/>
            <w:r>
              <w:t>. Агириш</w:t>
            </w:r>
          </w:p>
        </w:tc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 xml:space="preserve">Срок реализации: 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 xml:space="preserve">2024-2030 </w:t>
            </w: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</w:tr>
      <w:tr w:rsidR="0035493A">
        <w:trPr>
          <w:trHeight w:val="458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1.1.1.</w:t>
            </w:r>
          </w:p>
        </w:tc>
        <w:tc>
          <w:tcPr>
            <w:tcW w:w="5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eastAsia="Calibri"/>
              </w:rPr>
              <w:t xml:space="preserve">Проведение </w:t>
            </w:r>
            <w:r>
              <w:t>мероприятий по наказам избирателей депутатам Думы ХМАО - Югры, Тюменской областной Думы, Думы Советского района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t>Создание комфортных условий и равных возможностей доступа населения к культурным ценностям, цифровым ресурсам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Показатель 1.</w:t>
            </w:r>
          </w:p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>Число посещений культурных мероприятий</w:t>
            </w: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</w:tr>
      <w:tr w:rsidR="0035493A">
        <w:trPr>
          <w:trHeight w:val="458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1.1.2.</w:t>
            </w:r>
          </w:p>
        </w:tc>
        <w:tc>
          <w:tcPr>
            <w:tcW w:w="5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eastAsia="Calibri"/>
              </w:rPr>
            </w:pPr>
            <w:r>
              <w:t>Проведение культурно - досуговых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t>Обеспечение равной доступности для населения к знаниям, информации и культурным ценностям, к реализации каждым человеком его творческого потенциала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Показатель 1.</w:t>
            </w:r>
          </w:p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>Число посещений культурных мероприятий</w:t>
            </w: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</w:tr>
      <w:tr w:rsidR="0035493A">
        <w:trPr>
          <w:trHeight w:val="279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b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b/>
                <w:color w:val="000000"/>
                <w:highlight w:val="white"/>
              </w:rPr>
              <w:t>2.2.</w:t>
            </w:r>
          </w:p>
        </w:tc>
        <w:tc>
          <w:tcPr>
            <w:tcW w:w="143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>Комплекс процессных мероприятий «Обеспечение деятельности учреждений в сфере культуры»</w:t>
            </w:r>
          </w:p>
          <w:p w:rsidR="0035493A" w:rsidRDefault="0035493A">
            <w:pPr>
              <w:jc w:val="center"/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</w:pP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b/>
                <w:bCs/>
                <w:color w:val="000000"/>
                <w:sz w:val="16"/>
                <w:szCs w:val="16"/>
                <w:highlight w:val="white"/>
              </w:rPr>
            </w:pPr>
          </w:p>
        </w:tc>
      </w:tr>
      <w:tr w:rsidR="0035493A">
        <w:trPr>
          <w:trHeight w:val="343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35493A">
            <w:pPr>
              <w:jc w:val="center"/>
              <w:rPr>
                <w:rFonts w:ascii="TimesNewRoman;Times New Roman" w:hAnsi="TimesNewRoman;Times New Roman" w:cs="TimesNewRoman;Times New Roman"/>
                <w:b/>
                <w:bCs/>
                <w:color w:val="000000"/>
                <w:sz w:val="16"/>
                <w:szCs w:val="16"/>
                <w:highlight w:val="white"/>
              </w:rPr>
            </w:pPr>
          </w:p>
        </w:tc>
        <w:tc>
          <w:tcPr>
            <w:tcW w:w="5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proofErr w:type="gramStart"/>
            <w:r>
              <w:rPr>
                <w:rFonts w:ascii="TimesNewRoman;Times New Roman" w:hAnsi="TimesNewRoman;Times New Roman" w:cs="TimesNewRoman;Times New Roman"/>
                <w:color w:val="000000"/>
              </w:rPr>
              <w:t>Ответственный</w:t>
            </w:r>
            <w:proofErr w:type="gramEnd"/>
            <w:r>
              <w:rPr>
                <w:rFonts w:ascii="TimesNewRoman;Times New Roman" w:hAnsi="TimesNewRoman;Times New Roman" w:cs="TimesNewRoman;Times New Roman"/>
                <w:color w:val="000000"/>
              </w:rPr>
              <w:t xml:space="preserve"> за реализацию структурного элемента: Администрация городского поселения Агириш /</w:t>
            </w:r>
            <w:r>
              <w:t xml:space="preserve"> </w:t>
            </w:r>
          </w:p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t xml:space="preserve">МБУ КСК «Современник» </w:t>
            </w:r>
            <w:proofErr w:type="spellStart"/>
            <w:r>
              <w:t>г.п</w:t>
            </w:r>
            <w:proofErr w:type="spellEnd"/>
            <w:r>
              <w:t>. Агириш</w:t>
            </w:r>
          </w:p>
        </w:tc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 xml:space="preserve">Срок реализации: 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 xml:space="preserve">2024-2030 </w:t>
            </w: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</w:tr>
      <w:tr w:rsidR="0035493A">
        <w:trPr>
          <w:trHeight w:val="171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center"/>
            </w:pPr>
            <w:r>
              <w:rPr>
                <w:rFonts w:ascii="TimesNewRoman;Times New Roman" w:hAnsi="TimesNewRoman;Times New Roman" w:cs="TimesNewRoman;Times New Roman"/>
                <w:color w:val="000000"/>
                <w:highlight w:val="white"/>
              </w:rPr>
              <w:t>2.2.1</w:t>
            </w:r>
          </w:p>
        </w:tc>
        <w:tc>
          <w:tcPr>
            <w:tcW w:w="5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 xml:space="preserve">Обеспечение деятельности муниципального бюджетного учреждения Культурно-спортивного комплекса «Современник» </w:t>
            </w:r>
            <w:proofErr w:type="spellStart"/>
            <w:r>
              <w:rPr>
                <w:rFonts w:ascii="TimesNewRoman;Times New Roman" w:hAnsi="TimesNewRoman;Times New Roman" w:cs="TimesNewRoman;Times New Roman"/>
                <w:color w:val="000000"/>
              </w:rPr>
              <w:t>г.п</w:t>
            </w:r>
            <w:proofErr w:type="spellEnd"/>
            <w:r>
              <w:rPr>
                <w:rFonts w:ascii="TimesNewRoman;Times New Roman" w:hAnsi="TimesNewRoman;Times New Roman" w:cs="TimesNewRoman;Times New Roman"/>
                <w:color w:val="000000"/>
              </w:rPr>
              <w:t>. Агириш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 xml:space="preserve">Создание условий для повышения эффективности деятельности муниципального бюджетного учреждения Культурно-спортивного комплекса «Современник» </w:t>
            </w:r>
            <w:proofErr w:type="spellStart"/>
            <w:r>
              <w:rPr>
                <w:rFonts w:ascii="TimesNewRoman;Times New Roman" w:hAnsi="TimesNewRoman;Times New Roman" w:cs="TimesNewRoman;Times New Roman"/>
                <w:color w:val="000000"/>
              </w:rPr>
              <w:t>г.п</w:t>
            </w:r>
            <w:proofErr w:type="spellEnd"/>
            <w:r>
              <w:rPr>
                <w:rFonts w:ascii="TimesNewRoman;Times New Roman" w:hAnsi="TimesNewRoman;Times New Roman" w:cs="TimesNewRoman;Times New Roman"/>
                <w:color w:val="000000"/>
              </w:rPr>
              <w:t>. Агириш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493A" w:rsidRDefault="00EE426A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Показатель 1.</w:t>
            </w:r>
          </w:p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color w:val="000000"/>
              </w:rPr>
              <w:t>Число посещений культурных мероприятий</w:t>
            </w:r>
          </w:p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color w:val="FF0000"/>
              </w:rPr>
            </w:pPr>
            <w:r>
              <w:rPr>
                <w:rFonts w:ascii="TimesNewRoman;Times New Roman" w:eastAsia="TimesNewRoman;Times New Roman" w:hAnsi="TimesNewRoman;Times New Roman" w:cs="TimesNewRoman;Times New Roman"/>
                <w:color w:val="000000"/>
              </w:rPr>
              <w:t xml:space="preserve"> </w:t>
            </w:r>
          </w:p>
        </w:tc>
        <w:tc>
          <w:tcPr>
            <w:tcW w:w="7762" w:type="dxa"/>
            <w:tcMar>
              <w:left w:w="0" w:type="dxa"/>
              <w:right w:w="0" w:type="dxa"/>
            </w:tcMar>
          </w:tcPr>
          <w:p w:rsidR="0035493A" w:rsidRDefault="0035493A">
            <w:pPr>
              <w:rPr>
                <w:rFonts w:ascii="TimesNewRoman;Times New Roman" w:hAnsi="TimesNewRoman;Times New Roman" w:cs="TimesNewRoman;Times New Roman"/>
                <w:color w:val="000000"/>
                <w:sz w:val="16"/>
                <w:szCs w:val="16"/>
                <w:highlight w:val="white"/>
              </w:rPr>
            </w:pPr>
          </w:p>
        </w:tc>
      </w:tr>
    </w:tbl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35493A">
      <w:pPr>
        <w:jc w:val="center"/>
        <w:rPr>
          <w:rFonts w:eastAsia="Arial"/>
          <w:sz w:val="24"/>
          <w:szCs w:val="24"/>
          <w:lang w:eastAsia="ru-RU"/>
        </w:rPr>
      </w:pPr>
    </w:p>
    <w:p w:rsidR="0035493A" w:rsidRDefault="00EE426A">
      <w:pPr>
        <w:jc w:val="center"/>
        <w:rPr>
          <w:rFonts w:eastAsia="Arial"/>
          <w:sz w:val="24"/>
          <w:szCs w:val="24"/>
          <w:lang w:eastAsia="ru-RU"/>
        </w:rPr>
      </w:pPr>
      <w:r>
        <w:rPr>
          <w:rFonts w:eastAsia="Arial"/>
          <w:sz w:val="24"/>
          <w:szCs w:val="24"/>
          <w:lang w:eastAsia="ru-RU"/>
        </w:rPr>
        <w:lastRenderedPageBreak/>
        <w:t>5. Финансовое обеспечение муниципальной программы</w:t>
      </w:r>
    </w:p>
    <w:p w:rsidR="0035493A" w:rsidRDefault="0035493A">
      <w:pPr>
        <w:spacing w:after="120"/>
        <w:jc w:val="right"/>
        <w:rPr>
          <w:rFonts w:eastAsia="Arial"/>
          <w:sz w:val="24"/>
          <w:szCs w:val="24"/>
          <w:lang w:eastAsia="ru-RU"/>
        </w:rPr>
      </w:pPr>
    </w:p>
    <w:tbl>
      <w:tblPr>
        <w:tblW w:w="15328" w:type="dxa"/>
        <w:tblInd w:w="-433" w:type="dxa"/>
        <w:tblLayout w:type="fixed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2"/>
        <w:gridCol w:w="1276"/>
        <w:gridCol w:w="1417"/>
        <w:gridCol w:w="1134"/>
        <w:gridCol w:w="1418"/>
        <w:gridCol w:w="1134"/>
        <w:gridCol w:w="1417"/>
        <w:gridCol w:w="1559"/>
        <w:gridCol w:w="1861"/>
      </w:tblGrid>
      <w:tr w:rsidR="0035493A">
        <w:tc>
          <w:tcPr>
            <w:tcW w:w="41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35493A" w:rsidRDefault="0035493A">
            <w:pPr>
              <w:spacing w:line="57" w:lineRule="atLeast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21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Объем финансового обеспечения по годам, тыс. рублей</w:t>
            </w:r>
          </w:p>
          <w:p w:rsidR="0035493A" w:rsidRDefault="0035493A">
            <w:pPr>
              <w:spacing w:line="57" w:lineRule="atLeast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</w:tr>
      <w:tr w:rsidR="0035493A">
        <w:tc>
          <w:tcPr>
            <w:tcW w:w="411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rPr>
                <w:rFonts w:eastAsia="Arial"/>
                <w:lang w:eastAsia="en-US"/>
              </w:rPr>
            </w:pPr>
          </w:p>
        </w:tc>
        <w:tc>
          <w:tcPr>
            <w:tcW w:w="1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2024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2026 год</w:t>
            </w:r>
          </w:p>
        </w:tc>
        <w:tc>
          <w:tcPr>
            <w:tcW w:w="1418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 xml:space="preserve">2027 год 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2028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 xml:space="preserve">2029 год 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2030 год</w:t>
            </w:r>
          </w:p>
        </w:tc>
        <w:tc>
          <w:tcPr>
            <w:tcW w:w="1861" w:type="dxa"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Всего</w:t>
            </w:r>
          </w:p>
        </w:tc>
      </w:tr>
      <w:tr w:rsidR="0035493A">
        <w:tc>
          <w:tcPr>
            <w:tcW w:w="411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4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6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</w:t>
            </w:r>
          </w:p>
        </w:tc>
        <w:tc>
          <w:tcPr>
            <w:tcW w:w="1861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EE426A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9</w:t>
            </w:r>
          </w:p>
        </w:tc>
      </w:tr>
      <w:tr w:rsidR="00B9766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>
            <w:pPr>
              <w:spacing w:line="288" w:lineRule="auto"/>
              <w:rPr>
                <w:rFonts w:eastAsia="Arial"/>
                <w:b/>
              </w:rPr>
            </w:pPr>
            <w:r>
              <w:rPr>
                <w:rFonts w:eastAsia="Arial"/>
                <w:b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16 224,4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C44944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12 774,2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11 300,0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11 085,0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10 000,0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10 000,0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10 000,0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B97665" w:rsidRDefault="00C44944" w:rsidP="00FD512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81 383,6</w:t>
            </w:r>
          </w:p>
        </w:tc>
      </w:tr>
      <w:tr w:rsidR="00B9766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97665" w:rsidRDefault="00B97665">
            <w:pPr>
              <w:spacing w:line="288" w:lineRule="auto"/>
              <w:rPr>
                <w:rFonts w:eastAsia="Arial"/>
              </w:rPr>
            </w:pPr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2 712,7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1 155,0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B97665" w:rsidRDefault="00B97665" w:rsidP="00FD512C">
            <w:pPr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3 867,7</w:t>
            </w:r>
          </w:p>
        </w:tc>
      </w:tr>
      <w:tr w:rsidR="00B9766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97665" w:rsidRDefault="00B97665">
            <w:pPr>
              <w:spacing w:line="288" w:lineRule="auto"/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13 511,7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C44944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11 619,2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11 300,0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11 085,0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10 000,0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10 000,0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97665" w:rsidRDefault="00B97665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10 000,0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B97665" w:rsidRDefault="00C44944" w:rsidP="00FD5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77 515,9</w:t>
            </w:r>
          </w:p>
        </w:tc>
      </w:tr>
      <w:tr w:rsidR="0035493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493A" w:rsidRDefault="00EE426A">
            <w:pPr>
              <w:jc w:val="both"/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>1. Комплекс процессных мероприятий</w:t>
            </w:r>
            <w:r>
              <w:t xml:space="preserve"> «</w:t>
            </w:r>
            <w:r>
              <w:rPr>
                <w:b/>
              </w:rPr>
              <w:t>Укрепление единого культурного пространства городского поселения Агириш»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 xml:space="preserve"> </w:t>
            </w:r>
            <w:r>
              <w:rPr>
                <w:rFonts w:eastAsia="Arial"/>
              </w:rPr>
              <w:t>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ascii="TimesNewRoman;Times New Roman" w:eastAsia="Arial" w:hAnsi="TimesNewRoman;Times New Roman" w:cs="TimesNewRoman;Times New Roman"/>
                <w:b/>
                <w:bCs/>
                <w:color w:val="000000"/>
                <w:highlight w:val="white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35493A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</w:tr>
      <w:tr w:rsidR="0035493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493A" w:rsidRDefault="00EE426A">
            <w:pPr>
              <w:rPr>
                <w:rFonts w:eastAsia="Arial"/>
              </w:rPr>
            </w:pPr>
            <w:r>
              <w:rPr>
                <w:rFonts w:eastAsia="Arial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</w:tr>
      <w:tr w:rsidR="0035493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493A" w:rsidRDefault="00EE426A"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</w:tr>
      <w:tr w:rsidR="0035493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493A" w:rsidRDefault="00EE426A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</w:tr>
      <w:tr w:rsidR="0035493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493A" w:rsidRDefault="00EE426A">
            <w:pPr>
              <w:jc w:val="both"/>
              <w:rPr>
                <w:rFonts w:eastAsia="Arial"/>
              </w:rPr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>2. Комплекс процессных мероприятий «Обеспечение деятельности учреждений в сфере культуры»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 xml:space="preserve"> </w:t>
            </w:r>
            <w:r>
              <w:rPr>
                <w:rFonts w:eastAsia="Arial"/>
              </w:rPr>
              <w:t>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8A3EE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16 224,4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C4494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12 774,2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FF496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11 300,0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FF496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11 085,0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10 000,0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10 000,0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10 000,0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8A3EE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81 004,4</w:t>
            </w:r>
          </w:p>
        </w:tc>
      </w:tr>
      <w:tr w:rsidR="0035493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493A" w:rsidRDefault="00EE426A"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B97665">
            <w:pPr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2 712,7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B97665">
            <w:pPr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1 155,0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35493A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B97665">
            <w:pPr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3 867,7</w:t>
            </w:r>
          </w:p>
        </w:tc>
      </w:tr>
      <w:tr w:rsidR="0035493A">
        <w:trPr>
          <w:trHeight w:val="83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493A" w:rsidRDefault="00EE426A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B976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13 511,7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C449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11 619,2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FF49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11 300,0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FF49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11 085,0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10 000,0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10 000,0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493A" w:rsidRDefault="00EE42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10 000,0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35493A" w:rsidRDefault="00C449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77 515,9</w:t>
            </w:r>
          </w:p>
        </w:tc>
      </w:tr>
    </w:tbl>
    <w:p w:rsidR="0035493A" w:rsidRDefault="0035493A">
      <w:pPr>
        <w:widowControl w:val="0"/>
        <w:rPr>
          <w:lang w:eastAsia="ru-RU"/>
        </w:rPr>
      </w:pPr>
    </w:p>
    <w:p w:rsidR="0035493A" w:rsidRDefault="0035493A">
      <w:pPr>
        <w:widowControl w:val="0"/>
        <w:jc w:val="center"/>
        <w:rPr>
          <w:b/>
          <w:sz w:val="16"/>
          <w:szCs w:val="16"/>
          <w:lang w:eastAsia="ru-RU"/>
        </w:rPr>
      </w:pPr>
    </w:p>
    <w:p w:rsidR="0035493A" w:rsidRDefault="0035493A">
      <w:pPr>
        <w:widowControl w:val="0"/>
        <w:jc w:val="center"/>
        <w:rPr>
          <w:b/>
          <w:sz w:val="24"/>
          <w:szCs w:val="24"/>
          <w:lang w:eastAsia="ru-RU"/>
        </w:rPr>
      </w:pPr>
    </w:p>
    <w:p w:rsidR="0035493A" w:rsidRDefault="0035493A">
      <w:pPr>
        <w:widowControl w:val="0"/>
        <w:jc w:val="center"/>
        <w:rPr>
          <w:b/>
          <w:sz w:val="24"/>
          <w:szCs w:val="24"/>
          <w:lang w:eastAsia="ru-RU"/>
        </w:rPr>
      </w:pPr>
    </w:p>
    <w:p w:rsidR="0035493A" w:rsidRDefault="0035493A">
      <w:pPr>
        <w:widowControl w:val="0"/>
        <w:jc w:val="center"/>
        <w:rPr>
          <w:b/>
          <w:sz w:val="24"/>
          <w:szCs w:val="24"/>
          <w:lang w:eastAsia="ru-RU"/>
        </w:rPr>
      </w:pPr>
    </w:p>
    <w:p w:rsidR="0035493A" w:rsidRDefault="0035493A">
      <w:pPr>
        <w:widowControl w:val="0"/>
        <w:jc w:val="center"/>
        <w:rPr>
          <w:b/>
          <w:sz w:val="24"/>
          <w:szCs w:val="24"/>
          <w:lang w:eastAsia="ru-RU"/>
        </w:rPr>
        <w:sectPr w:rsidR="0035493A">
          <w:headerReference w:type="default" r:id="rId10"/>
          <w:pgSz w:w="16838" w:h="11906" w:orient="landscape"/>
          <w:pgMar w:top="1701" w:right="1134" w:bottom="624" w:left="1134" w:header="720" w:footer="0" w:gutter="0"/>
          <w:cols w:space="1701"/>
          <w:docGrid w:linePitch="360"/>
        </w:sectPr>
      </w:pPr>
    </w:p>
    <w:p w:rsidR="0035493A" w:rsidRDefault="0035493A">
      <w:pPr>
        <w:widowControl w:val="0"/>
        <w:numPr>
          <w:ilvl w:val="0"/>
          <w:numId w:val="2"/>
        </w:numPr>
        <w:jc w:val="both"/>
        <w:rPr>
          <w:b/>
          <w:sz w:val="24"/>
          <w:szCs w:val="24"/>
          <w:lang w:eastAsia="ru-RU"/>
        </w:rPr>
      </w:pPr>
    </w:p>
    <w:p w:rsidR="0035493A" w:rsidRDefault="00EE426A">
      <w:pPr>
        <w:numPr>
          <w:ilvl w:val="0"/>
          <w:numId w:val="2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Механизм реализации муниципальной программы</w:t>
      </w:r>
    </w:p>
    <w:p w:rsidR="0035493A" w:rsidRDefault="0035493A">
      <w:pPr>
        <w:numPr>
          <w:ilvl w:val="0"/>
          <w:numId w:val="2"/>
        </w:numPr>
        <w:jc w:val="center"/>
        <w:rPr>
          <w:b/>
          <w:sz w:val="24"/>
          <w:szCs w:val="24"/>
        </w:rPr>
      </w:pP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Агириш.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2. Финансирование программы осуществляется в пределах бюджетных ассигнований, утвержденных решением Совета депутатов г. п. Агириш о бюджете городского поселения Агириш.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3. Программа реализуется с соблюдение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4. Ответственные исполнители муниципальной программы и должностные лица, ответственные за формирование, утверждение и реализацию муниципальных программ: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несут ответственность (дисциплинарную, гражданско-правовую и административную), в том числе за достижение показателей, предусмотренных соглашениями о предоставлении субсидий из федерального бюджета, бюджета Ханты-Мансийского автономного округа-Югры бюджету городского поселения Агириш;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разрабатывают в пределах своих полномочий проекты муниципальных правовых актов городского поселения Агириш, необходимых для реализации муниципальной программы;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обеспечивают исполнение мероприятий муниципальной программы;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ежегодно проводят оценку эффективности реализации муниципальной программы в порядке, установленном постановлением администрации городского поселения Агириш;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-организуют размещение муниципальной программы в актуальной редакции, информации о реализации муниципальной программы на официальном сайте городского поселения Агириш,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направляют уведомление и предоставляют отчетность в Министерство экономического развития Российской Федерации посредством ГАИС «Управление».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5. Уполномоченный орган, при необходимости вправе запрашивать у ответственных исполнителей муниципальной программы дополнительную информацию о реализации муниципальной программы.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6. Соисполнители муниципальной программы: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обеспечивают исполнение мероприятий муниципальной программы, соисполнителями которых являются;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несут ответственность за своевременную и качественную реализацию мероприятий муниципальной программы, соисполнителями которых они являются;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представляют ответственному исполнителю муниципальной программы информацию о реализации муниципальной программы по форме согласно приложению к настоящему Порядку, в срок до 5 числа месяца, следующего за отчетным кварталом;</w:t>
      </w:r>
    </w:p>
    <w:p w:rsidR="0035493A" w:rsidRDefault="00EE426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представляют ответственному исполнителю муниципальной программы информацию для проведения оценки эффективности реализации муниципальной программы, подготовки годового отчета о реализации муниципальной программы.</w:t>
      </w:r>
    </w:p>
    <w:p w:rsidR="0035493A" w:rsidRDefault="0035493A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</w:p>
    <w:p w:rsidR="0035493A" w:rsidRDefault="0035493A">
      <w:pPr>
        <w:ind w:firstLine="567"/>
        <w:jc w:val="both"/>
        <w:rPr>
          <w:sz w:val="24"/>
          <w:szCs w:val="24"/>
        </w:rPr>
      </w:pPr>
    </w:p>
    <w:sectPr w:rsidR="0035493A">
      <w:headerReference w:type="default" r:id="rId11"/>
      <w:pgSz w:w="11906" w:h="16838"/>
      <w:pgMar w:top="1134" w:right="624" w:bottom="1134" w:left="1701" w:header="72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0C0" w:rsidRDefault="009F00C0">
      <w:r>
        <w:separator/>
      </w:r>
    </w:p>
  </w:endnote>
  <w:endnote w:type="continuationSeparator" w:id="0">
    <w:p w:rsidR="009F00C0" w:rsidRDefault="009F0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;Times New Roman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;宋体">
    <w:charset w:val="00"/>
    <w:family w:val="auto"/>
    <w:pitch w:val="default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ans;Arial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0C0" w:rsidRDefault="009F00C0">
      <w:r>
        <w:separator/>
      </w:r>
    </w:p>
  </w:footnote>
  <w:footnote w:type="continuationSeparator" w:id="0">
    <w:p w:rsidR="009F00C0" w:rsidRDefault="009F00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93A" w:rsidRDefault="0035493A"/>
  <w:p w:rsidR="0035493A" w:rsidRDefault="0035493A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93A" w:rsidRDefault="0035493A"/>
  <w:p w:rsidR="0035493A" w:rsidRDefault="0035493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C7A0C"/>
    <w:multiLevelType w:val="hybridMultilevel"/>
    <w:tmpl w:val="E0943514"/>
    <w:lvl w:ilvl="0" w:tplc="979262C2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/>
        <w:bCs/>
        <w:sz w:val="24"/>
        <w:szCs w:val="24"/>
        <w:lang w:eastAsia="ru-RU"/>
      </w:rPr>
    </w:lvl>
    <w:lvl w:ilvl="1" w:tplc="36EA1488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0F6AB428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F3C0A476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BCC2D7E2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8674ABE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E578CDB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7AD84142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E24CF9A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F2740D4"/>
    <w:multiLevelType w:val="hybridMultilevel"/>
    <w:tmpl w:val="A54CCC74"/>
    <w:lvl w:ilvl="0" w:tplc="F51A9B5E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/>
        <w:bCs/>
        <w:sz w:val="24"/>
        <w:szCs w:val="24"/>
        <w:lang w:eastAsia="ru-RU"/>
      </w:rPr>
    </w:lvl>
    <w:lvl w:ilvl="1" w:tplc="E1F63EF8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3DEAAC8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8F6C9A6A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46628778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7E86756E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 w:tplc="7534A88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 w:tplc="9D2AFA06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4676946A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93A"/>
    <w:rsid w:val="00046FBD"/>
    <w:rsid w:val="001C471E"/>
    <w:rsid w:val="001D6721"/>
    <w:rsid w:val="0035493A"/>
    <w:rsid w:val="004F4A55"/>
    <w:rsid w:val="00592F9A"/>
    <w:rsid w:val="005B4828"/>
    <w:rsid w:val="005D0005"/>
    <w:rsid w:val="006F51B1"/>
    <w:rsid w:val="008A3EEF"/>
    <w:rsid w:val="009D6447"/>
    <w:rsid w:val="009F00C0"/>
    <w:rsid w:val="00A60B7B"/>
    <w:rsid w:val="00AA115B"/>
    <w:rsid w:val="00B97665"/>
    <w:rsid w:val="00BD7C29"/>
    <w:rsid w:val="00C44944"/>
    <w:rsid w:val="00C727F3"/>
    <w:rsid w:val="00EE426A"/>
    <w:rsid w:val="00F42282"/>
    <w:rsid w:val="00F45D33"/>
    <w:rsid w:val="00FF4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b/>
      <w:bCs/>
      <w:sz w:val="24"/>
      <w:szCs w:val="24"/>
      <w:lang w:eastAsia="ru-RU"/>
    </w:rPr>
  </w:style>
  <w:style w:type="character" w:customStyle="1" w:styleId="WW8Num2z0">
    <w:name w:val="WW8Num2z0"/>
    <w:qFormat/>
    <w:rPr>
      <w:b/>
      <w:bCs/>
      <w:sz w:val="24"/>
      <w:szCs w:val="24"/>
      <w:lang w:eastAsia="ru-RU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  <w:rPr>
      <w:rFonts w:ascii="TimesNewRoman;Times New Roman" w:eastAsia="Times New Roman" w:hAnsi="TimesNewRoman;Times New Roman" w:cs="TimesNewRoman;Times New Roman"/>
      <w:b/>
      <w:color w:val="000000"/>
    </w:rPr>
  </w:style>
  <w:style w:type="character" w:customStyle="1" w:styleId="WW8Num5z0">
    <w:name w:val="WW8Num5z0"/>
    <w:qFormat/>
  </w:style>
  <w:style w:type="character" w:customStyle="1" w:styleId="WW8Num6z0">
    <w:name w:val="WW8Num6z0"/>
    <w:qFormat/>
    <w:rPr>
      <w:sz w:val="24"/>
      <w:szCs w:val="24"/>
    </w:rPr>
  </w:style>
  <w:style w:type="character" w:customStyle="1" w:styleId="WW8Num7z0">
    <w:name w:val="WW8Num7z0"/>
    <w:qFormat/>
  </w:style>
  <w:style w:type="character" w:customStyle="1" w:styleId="WW8Num8z0">
    <w:name w:val="WW8Num8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</w:rPr>
  </w:style>
  <w:style w:type="character" w:customStyle="1" w:styleId="WW8Num23z0">
    <w:name w:val="WW8Num23z0"/>
    <w:qFormat/>
    <w:rPr>
      <w:sz w:val="28"/>
    </w:rPr>
  </w:style>
  <w:style w:type="character" w:customStyle="1" w:styleId="WW8Num23z1">
    <w:name w:val="WW8Num23z1"/>
    <w:qFormat/>
  </w:style>
  <w:style w:type="character" w:customStyle="1" w:styleId="15">
    <w:name w:val="Основной шрифт абзаца15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2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0">
    <w:name w:val="WW8Num25z0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</w:style>
  <w:style w:type="character" w:customStyle="1" w:styleId="WW8Num27z0">
    <w:name w:val="WW8Num27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0">
    <w:name w:val="WW8Num29z0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3">
    <w:name w:val="Hyperlink"/>
    <w:rPr>
      <w:color w:val="0000FF"/>
      <w:u w:val="single"/>
    </w:rPr>
  </w:style>
  <w:style w:type="character" w:customStyle="1" w:styleId="af4">
    <w:name w:val="Название Знак"/>
    <w:qFormat/>
    <w:rPr>
      <w:b/>
      <w:bCs/>
      <w:sz w:val="24"/>
      <w:szCs w:val="24"/>
    </w:rPr>
  </w:style>
  <w:style w:type="character" w:customStyle="1" w:styleId="af5">
    <w:name w:val="Нижний колонтитул Знак"/>
    <w:qFormat/>
    <w:rPr>
      <w:sz w:val="24"/>
      <w:szCs w:val="24"/>
    </w:rPr>
  </w:style>
  <w:style w:type="character" w:customStyle="1" w:styleId="af6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9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a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b">
    <w:name w:val="Emphasis"/>
    <w:qFormat/>
    <w:rPr>
      <w:rFonts w:ascii="Arial" w:hAnsi="Arial" w:cs="Arial"/>
      <w:i/>
      <w:iCs/>
    </w:rPr>
  </w:style>
  <w:style w:type="character" w:customStyle="1" w:styleId="afc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d">
    <w:name w:val="Strong"/>
    <w:qFormat/>
    <w:rPr>
      <w:b/>
      <w:bCs/>
    </w:rPr>
  </w:style>
  <w:style w:type="character" w:customStyle="1" w:styleId="afe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f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0">
    <w:name w:val="Верхний колонтитул Знак"/>
    <w:qFormat/>
    <w:rPr>
      <w:lang w:val="en-US"/>
    </w:rPr>
  </w:style>
  <w:style w:type="character" w:customStyle="1" w:styleId="aff1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2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3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4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5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38">
    <w:name w:val="Основной текст с отступом 3 Знак"/>
    <w:qFormat/>
    <w:rPr>
      <w:sz w:val="16"/>
      <w:szCs w:val="16"/>
      <w:lang w:eastAsia="zh-CN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93">
    <w:name w:val="Заголовок 9 Знак"/>
    <w:qFormat/>
    <w:rPr>
      <w:rFonts w:ascii="Cambria" w:eastAsia="Times New Roman" w:hAnsi="Cambria" w:cs="Times New Roman"/>
      <w:sz w:val="22"/>
      <w:szCs w:val="22"/>
      <w:lang w:eastAsia="zh-CN"/>
    </w:rPr>
  </w:style>
  <w:style w:type="character" w:customStyle="1" w:styleId="ConsPlusNormal">
    <w:name w:val="ConsPlusNormal Знак"/>
    <w:qFormat/>
    <w:rPr>
      <w:sz w:val="24"/>
      <w:lang w:eastAsia="zh-CN" w:bidi="ar-SA"/>
    </w:rPr>
  </w:style>
  <w:style w:type="paragraph" w:customStyle="1" w:styleId="Heading">
    <w:name w:val="Heading"/>
    <w:basedOn w:val="a"/>
    <w:next w:val="aff6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6">
    <w:name w:val="Body Text"/>
    <w:basedOn w:val="LO-Normal"/>
    <w:qFormat/>
    <w:pPr>
      <w:widowControl/>
      <w:ind w:firstLine="0"/>
    </w:pPr>
    <w:rPr>
      <w:sz w:val="24"/>
    </w:rPr>
  </w:style>
  <w:style w:type="paragraph" w:styleId="aff7">
    <w:name w:val="List"/>
    <w:basedOn w:val="aff6"/>
    <w:rPr>
      <w:rFonts w:cs="Mangal"/>
    </w:rPr>
  </w:style>
  <w:style w:type="paragraph" w:styleId="aff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50">
    <w:name w:val="Указатель15"/>
    <w:basedOn w:val="a"/>
    <w:qFormat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1">
    <w:name w:val="Указатель14"/>
    <w:basedOn w:val="a"/>
    <w:qFormat/>
    <w:pPr>
      <w:suppressLineNumbers/>
    </w:pPr>
    <w:rPr>
      <w:rFonts w:cs="Mangal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f6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9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a">
    <w:name w:val="Body Text Indent"/>
    <w:basedOn w:val="a"/>
    <w:pPr>
      <w:spacing w:after="120"/>
      <w:ind w:left="283"/>
    </w:pPr>
  </w:style>
  <w:style w:type="paragraph" w:styleId="affb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c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affd">
    <w:name w:val="Верхний и нижний колонтитулы"/>
    <w:basedOn w:val="a"/>
    <w:qFormat/>
    <w:pPr>
      <w:suppressLineNumbers/>
      <w:tabs>
        <w:tab w:val="center" w:pos="4819"/>
        <w:tab w:val="right" w:pos="9638"/>
      </w:tabs>
    </w:p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e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f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0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1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3c">
    <w:name w:val="Основной текст (3)"/>
    <w:basedOn w:val="a"/>
    <w:qFormat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2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3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4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val="ru-RU" w:bidi="ar-SA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240" w:line="276" w:lineRule="exact"/>
    </w:pPr>
  </w:style>
  <w:style w:type="paragraph" w:customStyle="1" w:styleId="1f0">
    <w:name w:val="Текст примечания1"/>
    <w:basedOn w:val="a"/>
    <w:qFormat/>
  </w:style>
  <w:style w:type="paragraph" w:customStyle="1" w:styleId="afff5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3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47">
    <w:name w:val="Основной текст (4)"/>
    <w:basedOn w:val="a"/>
    <w:qFormat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customStyle="1" w:styleId="321">
    <w:name w:val="Основной текст с отступом 32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customStyle="1" w:styleId="ConsPlusNormal1">
    <w:name w:val="ConsPlusNormal1"/>
    <w:qFormat/>
    <w:pPr>
      <w:widowControl w:val="0"/>
      <w:contextualSpacing/>
    </w:pPr>
    <w:rPr>
      <w:rFonts w:ascii="TimesNewRoman;Times New Roman" w:eastAsia="Times New Roman" w:hAnsi="TimesNewRoman;Times New Roman" w:cs="TimesNewRoman;Times New Roman"/>
      <w:color w:val="000000"/>
      <w:lang w:val="ru-RU" w:bidi="ar-SA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b/>
      <w:bCs/>
      <w:sz w:val="24"/>
      <w:szCs w:val="24"/>
      <w:lang w:eastAsia="ru-RU"/>
    </w:rPr>
  </w:style>
  <w:style w:type="character" w:customStyle="1" w:styleId="WW8Num2z0">
    <w:name w:val="WW8Num2z0"/>
    <w:qFormat/>
    <w:rPr>
      <w:b/>
      <w:bCs/>
      <w:sz w:val="24"/>
      <w:szCs w:val="24"/>
      <w:lang w:eastAsia="ru-RU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  <w:rPr>
      <w:rFonts w:ascii="TimesNewRoman;Times New Roman" w:eastAsia="Times New Roman" w:hAnsi="TimesNewRoman;Times New Roman" w:cs="TimesNewRoman;Times New Roman"/>
      <w:b/>
      <w:color w:val="000000"/>
    </w:rPr>
  </w:style>
  <w:style w:type="character" w:customStyle="1" w:styleId="WW8Num5z0">
    <w:name w:val="WW8Num5z0"/>
    <w:qFormat/>
  </w:style>
  <w:style w:type="character" w:customStyle="1" w:styleId="WW8Num6z0">
    <w:name w:val="WW8Num6z0"/>
    <w:qFormat/>
    <w:rPr>
      <w:sz w:val="24"/>
      <w:szCs w:val="24"/>
    </w:rPr>
  </w:style>
  <w:style w:type="character" w:customStyle="1" w:styleId="WW8Num7z0">
    <w:name w:val="WW8Num7z0"/>
    <w:qFormat/>
  </w:style>
  <w:style w:type="character" w:customStyle="1" w:styleId="WW8Num8z0">
    <w:name w:val="WW8Num8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</w:rPr>
  </w:style>
  <w:style w:type="character" w:customStyle="1" w:styleId="WW8Num23z0">
    <w:name w:val="WW8Num23z0"/>
    <w:qFormat/>
    <w:rPr>
      <w:sz w:val="28"/>
    </w:rPr>
  </w:style>
  <w:style w:type="character" w:customStyle="1" w:styleId="WW8Num23z1">
    <w:name w:val="WW8Num23z1"/>
    <w:qFormat/>
  </w:style>
  <w:style w:type="character" w:customStyle="1" w:styleId="15">
    <w:name w:val="Основной шрифт абзаца15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2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0">
    <w:name w:val="WW8Num25z0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</w:style>
  <w:style w:type="character" w:customStyle="1" w:styleId="WW8Num27z0">
    <w:name w:val="WW8Num27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0">
    <w:name w:val="WW8Num29z0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3">
    <w:name w:val="Hyperlink"/>
    <w:rPr>
      <w:color w:val="0000FF"/>
      <w:u w:val="single"/>
    </w:rPr>
  </w:style>
  <w:style w:type="character" w:customStyle="1" w:styleId="af4">
    <w:name w:val="Название Знак"/>
    <w:qFormat/>
    <w:rPr>
      <w:b/>
      <w:bCs/>
      <w:sz w:val="24"/>
      <w:szCs w:val="24"/>
    </w:rPr>
  </w:style>
  <w:style w:type="character" w:customStyle="1" w:styleId="af5">
    <w:name w:val="Нижний колонтитул Знак"/>
    <w:qFormat/>
    <w:rPr>
      <w:sz w:val="24"/>
      <w:szCs w:val="24"/>
    </w:rPr>
  </w:style>
  <w:style w:type="character" w:customStyle="1" w:styleId="af6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9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a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b">
    <w:name w:val="Emphasis"/>
    <w:qFormat/>
    <w:rPr>
      <w:rFonts w:ascii="Arial" w:hAnsi="Arial" w:cs="Arial"/>
      <w:i/>
      <w:iCs/>
    </w:rPr>
  </w:style>
  <w:style w:type="character" w:customStyle="1" w:styleId="afc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d">
    <w:name w:val="Strong"/>
    <w:qFormat/>
    <w:rPr>
      <w:b/>
      <w:bCs/>
    </w:rPr>
  </w:style>
  <w:style w:type="character" w:customStyle="1" w:styleId="afe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f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0">
    <w:name w:val="Верхний колонтитул Знак"/>
    <w:qFormat/>
    <w:rPr>
      <w:lang w:val="en-US"/>
    </w:rPr>
  </w:style>
  <w:style w:type="character" w:customStyle="1" w:styleId="aff1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2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3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4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5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38">
    <w:name w:val="Основной текст с отступом 3 Знак"/>
    <w:qFormat/>
    <w:rPr>
      <w:sz w:val="16"/>
      <w:szCs w:val="16"/>
      <w:lang w:eastAsia="zh-CN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93">
    <w:name w:val="Заголовок 9 Знак"/>
    <w:qFormat/>
    <w:rPr>
      <w:rFonts w:ascii="Cambria" w:eastAsia="Times New Roman" w:hAnsi="Cambria" w:cs="Times New Roman"/>
      <w:sz w:val="22"/>
      <w:szCs w:val="22"/>
      <w:lang w:eastAsia="zh-CN"/>
    </w:rPr>
  </w:style>
  <w:style w:type="character" w:customStyle="1" w:styleId="ConsPlusNormal">
    <w:name w:val="ConsPlusNormal Знак"/>
    <w:qFormat/>
    <w:rPr>
      <w:sz w:val="24"/>
      <w:lang w:eastAsia="zh-CN" w:bidi="ar-SA"/>
    </w:rPr>
  </w:style>
  <w:style w:type="paragraph" w:customStyle="1" w:styleId="Heading">
    <w:name w:val="Heading"/>
    <w:basedOn w:val="a"/>
    <w:next w:val="aff6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6">
    <w:name w:val="Body Text"/>
    <w:basedOn w:val="LO-Normal"/>
    <w:qFormat/>
    <w:pPr>
      <w:widowControl/>
      <w:ind w:firstLine="0"/>
    </w:pPr>
    <w:rPr>
      <w:sz w:val="24"/>
    </w:rPr>
  </w:style>
  <w:style w:type="paragraph" w:styleId="aff7">
    <w:name w:val="List"/>
    <w:basedOn w:val="aff6"/>
    <w:rPr>
      <w:rFonts w:cs="Mangal"/>
    </w:rPr>
  </w:style>
  <w:style w:type="paragraph" w:styleId="aff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50">
    <w:name w:val="Указатель15"/>
    <w:basedOn w:val="a"/>
    <w:qFormat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1">
    <w:name w:val="Указатель14"/>
    <w:basedOn w:val="a"/>
    <w:qFormat/>
    <w:pPr>
      <w:suppressLineNumbers/>
    </w:pPr>
    <w:rPr>
      <w:rFonts w:cs="Mangal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f6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9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a">
    <w:name w:val="Body Text Indent"/>
    <w:basedOn w:val="a"/>
    <w:pPr>
      <w:spacing w:after="120"/>
      <w:ind w:left="283"/>
    </w:pPr>
  </w:style>
  <w:style w:type="paragraph" w:styleId="affb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c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affd">
    <w:name w:val="Верхний и нижний колонтитулы"/>
    <w:basedOn w:val="a"/>
    <w:qFormat/>
    <w:pPr>
      <w:suppressLineNumbers/>
      <w:tabs>
        <w:tab w:val="center" w:pos="4819"/>
        <w:tab w:val="right" w:pos="9638"/>
      </w:tabs>
    </w:p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e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f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0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1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3c">
    <w:name w:val="Основной текст (3)"/>
    <w:basedOn w:val="a"/>
    <w:qFormat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2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3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4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val="ru-RU" w:bidi="ar-SA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240" w:line="276" w:lineRule="exact"/>
    </w:pPr>
  </w:style>
  <w:style w:type="paragraph" w:customStyle="1" w:styleId="1f0">
    <w:name w:val="Текст примечания1"/>
    <w:basedOn w:val="a"/>
    <w:qFormat/>
  </w:style>
  <w:style w:type="paragraph" w:customStyle="1" w:styleId="afff5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3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47">
    <w:name w:val="Основной текст (4)"/>
    <w:basedOn w:val="a"/>
    <w:qFormat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customStyle="1" w:styleId="321">
    <w:name w:val="Основной текст с отступом 32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customStyle="1" w:styleId="ConsPlusNormal1">
    <w:name w:val="ConsPlusNormal1"/>
    <w:qFormat/>
    <w:pPr>
      <w:widowControl w:val="0"/>
      <w:contextualSpacing/>
    </w:pPr>
    <w:rPr>
      <w:rFonts w:ascii="TimesNewRoman;Times New Roman" w:eastAsia="Times New Roman" w:hAnsi="TimesNewRoman;Times New Roman" w:cs="TimesNewRoman;Times New Roman"/>
      <w:color w:val="000000"/>
      <w:lang w:val="ru-RU" w:bidi="ar-SA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56957-6937-4677-AE0E-DC2CE5B3A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1550</Words>
  <Characters>8838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Н.А. Хамзина</dc:creator>
  <cp:lastModifiedBy>User</cp:lastModifiedBy>
  <cp:revision>7</cp:revision>
  <cp:lastPrinted>2025-04-02T04:12:00Z</cp:lastPrinted>
  <dcterms:created xsi:type="dcterms:W3CDTF">2025-03-31T10:52:00Z</dcterms:created>
  <dcterms:modified xsi:type="dcterms:W3CDTF">2025-04-02T04:12:00Z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153-р">
    <vt:filetime>2016-04-26T22:00:00Z</vt:filetime>
  </property>
  <property fmtid="{D5CDD505-2E9C-101B-9397-08002B2CF9AE}" pid="3" name="Неудаляемый файл">
    <vt:lpwstr>1</vt:lpwstr>
  </property>
</Properties>
</file>