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4D2" w:rsidRPr="001E34D2" w:rsidRDefault="001E34D2" w:rsidP="001E34D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1E34D2" w:rsidRPr="001E34D2" w:rsidRDefault="001E34D2" w:rsidP="001E34D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1E34D2">
        <w:rPr>
          <w:rFonts w:ascii="Times New Roman" w:hAnsi="Times New Roman" w:cs="Times New Roman"/>
          <w:sz w:val="24"/>
          <w:szCs w:val="24"/>
        </w:rPr>
        <w:tab/>
      </w:r>
    </w:p>
    <w:p w:rsidR="001E34D2" w:rsidRPr="001E34D2" w:rsidRDefault="001E34D2" w:rsidP="001E34D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Calibri" w:hAnsi="Calibri" w:cs="Calibri"/>
        </w:rPr>
      </w:pPr>
    </w:p>
    <w:p w:rsidR="001E34D2" w:rsidRPr="001E34D2" w:rsidRDefault="001E34D2" w:rsidP="001E34D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Calibri" w:hAnsi="Calibri" w:cs="Calibri"/>
        </w:rPr>
      </w:pPr>
    </w:p>
    <w:p w:rsidR="001E34D2" w:rsidRPr="001E34D2" w:rsidRDefault="001E34D2" w:rsidP="001E34D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Calibri" w:hAnsi="Calibri" w:cs="Calibri"/>
        </w:rPr>
      </w:pPr>
    </w:p>
    <w:p w:rsidR="001E34D2" w:rsidRPr="001E34D2" w:rsidRDefault="001E34D2" w:rsidP="001E34D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Calibri" w:hAnsi="Calibri" w:cs="Calibri"/>
        </w:rPr>
      </w:pPr>
    </w:p>
    <w:p w:rsidR="001E34D2" w:rsidRPr="001E34D2" w:rsidRDefault="001E34D2" w:rsidP="001E34D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Calibri" w:hAnsi="Calibri" w:cs="Calibri"/>
        </w:rPr>
      </w:pPr>
    </w:p>
    <w:p w:rsidR="001E34D2" w:rsidRPr="001E34D2" w:rsidRDefault="001E34D2" w:rsidP="001E34D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Calibri" w:hAnsi="Calibri" w:cs="Calibri"/>
        </w:rPr>
      </w:pPr>
    </w:p>
    <w:p w:rsidR="001E34D2" w:rsidRPr="001E34D2" w:rsidRDefault="001E34D2" w:rsidP="001E34D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Calibri" w:hAnsi="Calibri" w:cs="Calibri"/>
        </w:rPr>
      </w:pPr>
    </w:p>
    <w:p w:rsidR="001E34D2" w:rsidRPr="001E34D2" w:rsidRDefault="001E34D2" w:rsidP="001E34D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Calibri" w:hAnsi="Calibri" w:cs="Calibri"/>
        </w:rPr>
      </w:pPr>
    </w:p>
    <w:p w:rsidR="001E34D2" w:rsidRDefault="001E34D2" w:rsidP="001E34D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Правила</w:t>
      </w:r>
    </w:p>
    <w:p w:rsidR="001E34D2" w:rsidRDefault="001E34D2" w:rsidP="001E34D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землепользования и застройки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городского поселения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Агириш</w:t>
      </w:r>
    </w:p>
    <w:p w:rsidR="00035D63" w:rsidRDefault="00035D63" w:rsidP="00035D63">
      <w:pPr>
        <w:pStyle w:val="a5"/>
        <w:spacing w:after="0" w:line="240" w:lineRule="auto"/>
        <w:contextualSpacing/>
        <w:jc w:val="center"/>
      </w:pPr>
      <w:r>
        <w:t xml:space="preserve">(В редакции  от 24.03.2010 № 96от 26.12.2011 № 192, </w:t>
      </w:r>
      <w:proofErr w:type="spellStart"/>
      <w:r>
        <w:t>изм</w:t>
      </w:r>
      <w:proofErr w:type="gramStart"/>
      <w:r>
        <w:t>.о</w:t>
      </w:r>
      <w:proofErr w:type="gramEnd"/>
      <w:r>
        <w:t>т</w:t>
      </w:r>
      <w:proofErr w:type="spellEnd"/>
      <w:r>
        <w:t xml:space="preserve"> 28.09.2012 № 171, </w:t>
      </w:r>
      <w:proofErr w:type="spellStart"/>
      <w:r>
        <w:t>изм.от</w:t>
      </w:r>
      <w:proofErr w:type="spellEnd"/>
      <w:r>
        <w:t xml:space="preserve"> 28.05.2013 № 269, </w:t>
      </w:r>
      <w:proofErr w:type="spellStart"/>
      <w:r>
        <w:t>изм</w:t>
      </w:r>
      <w:proofErr w:type="spellEnd"/>
      <w:r>
        <w:t xml:space="preserve">. от 28.04.2014 № 37, </w:t>
      </w:r>
      <w:proofErr w:type="spellStart"/>
      <w:r>
        <w:t>изм.от</w:t>
      </w:r>
      <w:proofErr w:type="spellEnd"/>
      <w:r>
        <w:t xml:space="preserve"> 28.04.2015 № 97, </w:t>
      </w:r>
      <w:proofErr w:type="spellStart"/>
      <w:r>
        <w:t>изм</w:t>
      </w:r>
      <w:proofErr w:type="spellEnd"/>
      <w:r>
        <w:t xml:space="preserve">. от 30.09.2015 № 112, </w:t>
      </w:r>
      <w:proofErr w:type="spellStart"/>
      <w:r>
        <w:t>изм</w:t>
      </w:r>
      <w:proofErr w:type="spellEnd"/>
      <w:r>
        <w:t xml:space="preserve">. от 25.12.2015 № 129, </w:t>
      </w:r>
      <w:proofErr w:type="spellStart"/>
      <w:r>
        <w:t>изм</w:t>
      </w:r>
      <w:proofErr w:type="spellEnd"/>
      <w:r>
        <w:t xml:space="preserve">. от 04.03.2016 № 141, </w:t>
      </w:r>
      <w:proofErr w:type="spellStart"/>
      <w:r>
        <w:t>изм</w:t>
      </w:r>
      <w:proofErr w:type="spellEnd"/>
      <w:r>
        <w:t xml:space="preserve">. от 30.05.2016 № 157, </w:t>
      </w:r>
      <w:proofErr w:type="spellStart"/>
      <w:r>
        <w:t>изм</w:t>
      </w:r>
      <w:proofErr w:type="spellEnd"/>
      <w:r>
        <w:t xml:space="preserve">. от 25.08.2016 № 165, </w:t>
      </w:r>
      <w:proofErr w:type="spellStart"/>
      <w:r>
        <w:t>изм</w:t>
      </w:r>
      <w:proofErr w:type="spellEnd"/>
      <w:r>
        <w:t xml:space="preserve">. от 31.10.2016 № 177, </w:t>
      </w:r>
      <w:proofErr w:type="spellStart"/>
      <w:r>
        <w:t>изм</w:t>
      </w:r>
      <w:proofErr w:type="spellEnd"/>
      <w:r>
        <w:t xml:space="preserve">. от 31.01.2017 № 199, </w:t>
      </w:r>
    </w:p>
    <w:p w:rsidR="00035D63" w:rsidRDefault="00035D63" w:rsidP="00035D63">
      <w:pPr>
        <w:pStyle w:val="a5"/>
        <w:spacing w:after="0" w:line="240" w:lineRule="auto"/>
        <w:contextualSpacing/>
        <w:jc w:val="center"/>
      </w:pPr>
      <w:proofErr w:type="spellStart"/>
      <w:r>
        <w:t>изм</w:t>
      </w:r>
      <w:proofErr w:type="spellEnd"/>
      <w:r>
        <w:t>. от 28.02.2017 № 206</w:t>
      </w:r>
      <w:r w:rsidR="00DA11A0">
        <w:t xml:space="preserve">, </w:t>
      </w:r>
      <w:proofErr w:type="spellStart"/>
      <w:r w:rsidR="00DA11A0">
        <w:t>изм</w:t>
      </w:r>
      <w:proofErr w:type="spellEnd"/>
      <w:r w:rsidR="00DA11A0">
        <w:t>. от 27.04.2017 № 219</w:t>
      </w:r>
      <w:r>
        <w:t>)</w:t>
      </w:r>
    </w:p>
    <w:p w:rsidR="00035D63" w:rsidRDefault="00035D63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E34D2" w:rsidRPr="00035D63" w:rsidRDefault="001E34D2" w:rsidP="001E34D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Calibri" w:hAnsi="Calibri" w:cs="Calibri"/>
        </w:rPr>
      </w:pPr>
    </w:p>
    <w:p w:rsidR="001E34D2" w:rsidRPr="00035D63" w:rsidRDefault="001E34D2" w:rsidP="001E34D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Calibri" w:hAnsi="Calibri" w:cs="Calibri"/>
        </w:rPr>
      </w:pPr>
    </w:p>
    <w:p w:rsidR="001E34D2" w:rsidRPr="00035D63" w:rsidRDefault="001E34D2" w:rsidP="001E34D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Calibri" w:hAnsi="Calibri" w:cs="Calibri"/>
        </w:rPr>
      </w:pPr>
    </w:p>
    <w:p w:rsidR="001E34D2" w:rsidRPr="00035D63" w:rsidRDefault="001E34D2" w:rsidP="001E34D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Calibri" w:hAnsi="Calibri" w:cs="Calibri"/>
        </w:rPr>
      </w:pPr>
    </w:p>
    <w:p w:rsidR="001E34D2" w:rsidRPr="00035D63" w:rsidRDefault="001E34D2" w:rsidP="001E34D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Calibri" w:hAnsi="Calibri" w:cs="Calibri"/>
        </w:rPr>
      </w:pPr>
    </w:p>
    <w:p w:rsidR="001E34D2" w:rsidRPr="00035D63" w:rsidRDefault="001E34D2" w:rsidP="001E34D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Calibri" w:hAnsi="Calibri" w:cs="Calibri"/>
        </w:rPr>
      </w:pPr>
    </w:p>
    <w:p w:rsidR="001E34D2" w:rsidRPr="00035D63" w:rsidRDefault="001E34D2" w:rsidP="001E34D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Calibri" w:hAnsi="Calibri" w:cs="Calibri"/>
        </w:rPr>
      </w:pPr>
    </w:p>
    <w:p w:rsidR="001E34D2" w:rsidRPr="00035D63" w:rsidRDefault="001E34D2" w:rsidP="001E34D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Calibri" w:hAnsi="Calibri" w:cs="Calibri"/>
        </w:rPr>
      </w:pPr>
    </w:p>
    <w:p w:rsidR="001E34D2" w:rsidRPr="00035D63" w:rsidRDefault="001E34D2" w:rsidP="001E34D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Calibri" w:hAnsi="Calibri" w:cs="Calibri"/>
        </w:rPr>
      </w:pPr>
    </w:p>
    <w:p w:rsidR="001E34D2" w:rsidRPr="00035D63" w:rsidRDefault="001E34D2" w:rsidP="001E34D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Calibri" w:hAnsi="Calibri" w:cs="Calibri"/>
        </w:rPr>
      </w:pPr>
    </w:p>
    <w:p w:rsidR="001E34D2" w:rsidRPr="00035D63" w:rsidRDefault="001E34D2" w:rsidP="001E34D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Calibri" w:hAnsi="Calibri" w:cs="Calibri"/>
        </w:rPr>
      </w:pPr>
    </w:p>
    <w:p w:rsidR="001E34D2" w:rsidRPr="00035D63" w:rsidRDefault="001E34D2" w:rsidP="001E34D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Calibri" w:hAnsi="Calibri" w:cs="Calibri"/>
        </w:rPr>
      </w:pPr>
    </w:p>
    <w:p w:rsidR="001E34D2" w:rsidRPr="00035D63" w:rsidRDefault="001E34D2" w:rsidP="001E34D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Calibri" w:hAnsi="Calibri" w:cs="Calibri"/>
        </w:rPr>
      </w:pPr>
    </w:p>
    <w:p w:rsidR="001E34D2" w:rsidRPr="00035D63" w:rsidRDefault="001E34D2" w:rsidP="001E34D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Calibri" w:hAnsi="Calibri" w:cs="Calibri"/>
        </w:rPr>
      </w:pPr>
    </w:p>
    <w:p w:rsidR="001E34D2" w:rsidRPr="00035D63" w:rsidRDefault="001E34D2" w:rsidP="001E34D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Calibri" w:hAnsi="Calibri" w:cs="Calibri"/>
        </w:rPr>
      </w:pPr>
    </w:p>
    <w:p w:rsidR="001E34D2" w:rsidRPr="00035D63" w:rsidRDefault="001E34D2" w:rsidP="001E34D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Calibri" w:hAnsi="Calibri" w:cs="Calibri"/>
        </w:rPr>
      </w:pPr>
    </w:p>
    <w:p w:rsidR="001E34D2" w:rsidRPr="00035D63" w:rsidRDefault="001E34D2" w:rsidP="001E34D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Calibri" w:hAnsi="Calibri" w:cs="Calibri"/>
        </w:rPr>
      </w:pPr>
    </w:p>
    <w:p w:rsidR="001E34D2" w:rsidRPr="00035D63" w:rsidRDefault="001E34D2" w:rsidP="001E34D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Calibri" w:hAnsi="Calibri" w:cs="Calibri"/>
        </w:rPr>
      </w:pPr>
    </w:p>
    <w:p w:rsidR="001E34D2" w:rsidRPr="00035D63" w:rsidRDefault="001E34D2" w:rsidP="001E34D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Calibri" w:hAnsi="Calibri" w:cs="Calibri"/>
        </w:rPr>
      </w:pPr>
    </w:p>
    <w:p w:rsidR="001E34D2" w:rsidRPr="00035D63" w:rsidRDefault="001E34D2" w:rsidP="001E34D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Calibri" w:hAnsi="Calibri" w:cs="Calibri"/>
        </w:rPr>
      </w:pPr>
    </w:p>
    <w:p w:rsidR="001E34D2" w:rsidRPr="00035D63" w:rsidRDefault="001E34D2" w:rsidP="001E34D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Calibri" w:hAnsi="Calibri" w:cs="Calibri"/>
        </w:rPr>
      </w:pPr>
    </w:p>
    <w:p w:rsidR="001E34D2" w:rsidRPr="00035D63" w:rsidRDefault="001E34D2" w:rsidP="001E34D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Calibri" w:hAnsi="Calibri" w:cs="Calibri"/>
        </w:rPr>
      </w:pPr>
    </w:p>
    <w:p w:rsidR="001E34D2" w:rsidRPr="00035D63" w:rsidRDefault="001E34D2" w:rsidP="001E34D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Calibri" w:hAnsi="Calibri" w:cs="Calibri"/>
        </w:rPr>
      </w:pPr>
    </w:p>
    <w:p w:rsidR="001E34D2" w:rsidRPr="00035D63" w:rsidRDefault="001E34D2" w:rsidP="001E34D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Calibri" w:hAnsi="Calibri" w:cs="Calibri"/>
        </w:rPr>
      </w:pPr>
    </w:p>
    <w:p w:rsidR="001E34D2" w:rsidRPr="00035D63" w:rsidRDefault="001E34D2" w:rsidP="001E34D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Calibri" w:hAnsi="Calibri" w:cs="Calibri"/>
        </w:rPr>
      </w:pPr>
    </w:p>
    <w:p w:rsidR="001E34D2" w:rsidRPr="00035D63" w:rsidRDefault="001E34D2" w:rsidP="001E34D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</w:t>
      </w:r>
    </w:p>
    <w:p w:rsidR="001E34D2" w:rsidRPr="00DA11A0" w:rsidRDefault="001E34D2" w:rsidP="001E34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A11A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A11A0">
        <w:rPr>
          <w:rFonts w:ascii="Times New Roman" w:hAnsi="Times New Roman" w:cs="Times New Roman"/>
          <w:sz w:val="24"/>
          <w:szCs w:val="24"/>
        </w:rPr>
        <w:tab/>
      </w:r>
    </w:p>
    <w:p w:rsidR="001E34D2" w:rsidRPr="00DA11A0" w:rsidRDefault="001E34D2" w:rsidP="001E34D2">
      <w:pPr>
        <w:tabs>
          <w:tab w:val="left" w:pos="6847"/>
          <w:tab w:val="left" w:leader="dot" w:pos="8611"/>
        </w:tabs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tbl>
      <w:tblPr>
        <w:tblW w:w="0" w:type="auto"/>
        <w:tblInd w:w="482" w:type="dxa"/>
        <w:tblLayout w:type="fixed"/>
        <w:tblLook w:val="0000"/>
      </w:tblPr>
      <w:tblGrid>
        <w:gridCol w:w="1815"/>
        <w:gridCol w:w="7245"/>
      </w:tblGrid>
      <w:tr w:rsidR="001E34D2">
        <w:trPr>
          <w:trHeight w:val="1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6847"/>
                <w:tab w:val="left" w:leader="dot" w:pos="86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РАЗДЕЛ I</w:t>
            </w:r>
          </w:p>
          <w:p w:rsidR="001E34D2" w:rsidRPr="00DA11A0" w:rsidRDefault="001E34D2">
            <w:pPr>
              <w:tabs>
                <w:tab w:val="left" w:pos="6847"/>
                <w:tab w:val="left" w:leader="dot" w:pos="861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</w:rPr>
            </w:pPr>
            <w:r w:rsidRPr="00DA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34D2" w:rsidRPr="00DA11A0" w:rsidRDefault="001E34D2">
            <w:pPr>
              <w:tabs>
                <w:tab w:val="left" w:pos="6847"/>
                <w:tab w:val="left" w:leader="dot" w:pos="86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ОБЩИЕ ПОЛОЖЕНИЯ</w:t>
            </w:r>
          </w:p>
        </w:tc>
      </w:tr>
      <w:tr w:rsidR="001E34D2" w:rsidRPr="001E34D2">
        <w:trPr>
          <w:trHeight w:val="1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34D2" w:rsidRPr="00DA11A0" w:rsidRDefault="001E34D2">
            <w:pPr>
              <w:tabs>
                <w:tab w:val="left" w:pos="6847"/>
                <w:tab w:val="left" w:leader="dot" w:pos="86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РАЗДЕЛ II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6847"/>
                <w:tab w:val="left" w:leader="dot" w:pos="86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ПОРЯДОК ПРИМЕНЕНИЯ И ВНЕСЕНИЯ ИЗЕМЕНЕНИЙ В ПРАВИЛА ЗЕМЛЕПОЛЬЗОВАНИЯ И ЗАСТРОЙКИ</w:t>
            </w:r>
          </w:p>
          <w:p w:rsidR="001E34D2" w:rsidRPr="001E34D2" w:rsidRDefault="001E34D2">
            <w:pPr>
              <w:tabs>
                <w:tab w:val="left" w:pos="6847"/>
                <w:tab w:val="left" w:leader="dot" w:pos="86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E34D2" w:rsidRPr="001E34D2">
        <w:trPr>
          <w:trHeight w:val="1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6847"/>
                <w:tab w:val="left" w:leader="dot" w:pos="86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Глава 1 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6847"/>
                <w:tab w:val="left" w:leader="dot" w:pos="86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Положение о регулировании землепользования и застройки </w:t>
            </w:r>
          </w:p>
          <w:p w:rsidR="001E34D2" w:rsidRPr="001E34D2" w:rsidRDefault="001E34D2">
            <w:pPr>
              <w:tabs>
                <w:tab w:val="left" w:pos="6847"/>
                <w:tab w:val="left" w:leader="dot" w:pos="86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E34D2" w:rsidRPr="001E34D2">
        <w:trPr>
          <w:trHeight w:val="1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6847"/>
                <w:tab w:val="left" w:leader="dot" w:pos="86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Глава 2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6847"/>
                <w:tab w:val="left" w:leader="dot" w:pos="86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      </w:r>
          </w:p>
          <w:p w:rsidR="001E34D2" w:rsidRPr="001E34D2" w:rsidRDefault="001E34D2">
            <w:pPr>
              <w:tabs>
                <w:tab w:val="left" w:pos="6847"/>
                <w:tab w:val="left" w:leader="dot" w:pos="86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E34D2" w:rsidRPr="001E34D2">
        <w:trPr>
          <w:trHeight w:val="1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8165"/>
                <w:tab w:val="left" w:leader="dot" w:pos="9929"/>
              </w:tabs>
              <w:autoSpaceDE w:val="0"/>
              <w:autoSpaceDN w:val="0"/>
              <w:adjustRightInd w:val="0"/>
              <w:spacing w:before="40" w:after="40" w:line="240" w:lineRule="auto"/>
              <w:ind w:left="1318" w:hanging="12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Глава 3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6847"/>
                <w:tab w:val="left" w:leader="dot" w:pos="8611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Положение о подготовке документации по планировке территории органами местного самоуправления</w:t>
            </w:r>
          </w:p>
          <w:p w:rsidR="001E34D2" w:rsidRPr="001E34D2" w:rsidRDefault="001E34D2">
            <w:pPr>
              <w:tabs>
                <w:tab w:val="left" w:pos="6847"/>
                <w:tab w:val="left" w:leader="dot" w:pos="8611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E34D2" w:rsidRPr="001E34D2">
        <w:trPr>
          <w:trHeight w:val="1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8165"/>
                <w:tab w:val="left" w:leader="dot" w:pos="9929"/>
              </w:tabs>
              <w:autoSpaceDE w:val="0"/>
              <w:autoSpaceDN w:val="0"/>
              <w:adjustRightInd w:val="0"/>
              <w:spacing w:after="0" w:line="240" w:lineRule="auto"/>
              <w:ind w:left="1318" w:hanging="12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Глава 4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6847"/>
                <w:tab w:val="left" w:leader="dot" w:pos="86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Положение о проведении публичных слушаний по вопросам землепользования и застройки</w:t>
            </w:r>
          </w:p>
          <w:p w:rsidR="001E34D2" w:rsidRPr="001E34D2" w:rsidRDefault="001E34D2">
            <w:pPr>
              <w:tabs>
                <w:tab w:val="left" w:pos="6847"/>
                <w:tab w:val="left" w:leader="dot" w:pos="86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E34D2" w:rsidRPr="001E34D2">
        <w:trPr>
          <w:trHeight w:val="1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8165"/>
                <w:tab w:val="left" w:leader="dot" w:pos="9929"/>
              </w:tabs>
              <w:autoSpaceDE w:val="0"/>
              <w:autoSpaceDN w:val="0"/>
              <w:adjustRightInd w:val="0"/>
              <w:spacing w:after="0" w:line="240" w:lineRule="auto"/>
              <w:ind w:left="1318" w:hanging="126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Глава 5</w:t>
            </w:r>
          </w:p>
          <w:p w:rsidR="001E34D2" w:rsidRDefault="001E34D2">
            <w:pPr>
              <w:tabs>
                <w:tab w:val="left" w:pos="8165"/>
                <w:tab w:val="left" w:leader="dot" w:pos="9929"/>
              </w:tabs>
              <w:autoSpaceDE w:val="0"/>
              <w:autoSpaceDN w:val="0"/>
              <w:adjustRightInd w:val="0"/>
              <w:spacing w:after="0" w:line="240" w:lineRule="auto"/>
              <w:ind w:left="1318" w:hanging="12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6847"/>
                <w:tab w:val="left" w:leader="dot" w:pos="86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Положение о внесении изменений в правила землепользования и застройки</w:t>
            </w:r>
          </w:p>
          <w:p w:rsidR="001E34D2" w:rsidRPr="001E34D2" w:rsidRDefault="001E34D2">
            <w:pPr>
              <w:tabs>
                <w:tab w:val="left" w:pos="6847"/>
                <w:tab w:val="left" w:leader="dot" w:pos="86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E34D2" w:rsidRPr="001E34D2">
        <w:trPr>
          <w:trHeight w:val="1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6905"/>
                <w:tab w:val="left" w:leader="dot" w:pos="8669"/>
              </w:tabs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Глава 6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6847"/>
                <w:tab w:val="left" w:leader="dot" w:pos="86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Положение о регулировании иных вопросов землепользования и застройки</w:t>
            </w:r>
          </w:p>
          <w:p w:rsidR="001E34D2" w:rsidRPr="001E34D2" w:rsidRDefault="001E34D2">
            <w:pPr>
              <w:tabs>
                <w:tab w:val="left" w:pos="6847"/>
                <w:tab w:val="left" w:leader="dot" w:pos="86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E34D2">
        <w:trPr>
          <w:trHeight w:val="1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40" w:after="40" w:line="240" w:lineRule="auto"/>
              <w:ind w:left="58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РАЗДЕЛ III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6847"/>
                <w:tab w:val="left" w:leader="dot" w:pos="8611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КАРТА ГРАДОСТРОИТЕЛЬНОГО ЗОНИРОВАНИЯ</w:t>
            </w:r>
          </w:p>
          <w:p w:rsidR="001E34D2" w:rsidRDefault="001E34D2">
            <w:pPr>
              <w:tabs>
                <w:tab w:val="left" w:pos="6847"/>
                <w:tab w:val="left" w:leader="dot" w:pos="8611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E34D2">
        <w:trPr>
          <w:trHeight w:val="1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8165"/>
                <w:tab w:val="left" w:leader="dot" w:pos="9929"/>
              </w:tabs>
              <w:autoSpaceDE w:val="0"/>
              <w:autoSpaceDN w:val="0"/>
              <w:adjustRightInd w:val="0"/>
              <w:spacing w:before="40" w:after="40" w:line="240" w:lineRule="auto"/>
              <w:ind w:left="1318" w:hanging="12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РАЗДЕЛ IV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6847"/>
                <w:tab w:val="left" w:leader="dot" w:pos="8611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ГРАДОСТРОИТЕЛЬНЫЕ РЕГЛАМЕНТЫ</w:t>
            </w:r>
          </w:p>
          <w:p w:rsidR="001E34D2" w:rsidRDefault="001E34D2">
            <w:pPr>
              <w:tabs>
                <w:tab w:val="left" w:pos="6847"/>
                <w:tab w:val="left" w:leader="dot" w:pos="8611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2190" w:rsidRDefault="00EC2190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2190" w:rsidRDefault="00EC2190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2190" w:rsidRDefault="00EC2190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2190" w:rsidRPr="00EC2190" w:rsidRDefault="00EC2190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4D2" w:rsidRDefault="001E34D2" w:rsidP="00C359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Pr="00C359CF" w:rsidRDefault="00C359CF" w:rsidP="00C359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РАЗДЕЛ I</w:t>
      </w:r>
    </w:p>
    <w:p w:rsidR="001E34D2" w:rsidRPr="00C359CF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1E34D2" w:rsidRPr="00C359CF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4D2" w:rsidRDefault="001E34D2" w:rsidP="001E34D2">
      <w:pPr>
        <w:tabs>
          <w:tab w:val="left" w:pos="833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359C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Статья 1</w:t>
      </w:r>
    </w:p>
    <w:p w:rsidR="001E34D2" w:rsidRPr="00C359CF" w:rsidRDefault="001E34D2" w:rsidP="001E34D2">
      <w:pPr>
        <w:tabs>
          <w:tab w:val="left" w:pos="833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Правила землепользования и застройки - документ градостроительного зонирования, в котором устанавливаются территориальные зоны, градостроительные регламенты,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содержатся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порядок применения правил землепользования и застройки и порядок внесения в них изменений.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разработаны на основе генерального плана городского поселения Агириш (далее Генеральный план) в соответствии с основными положениями Конституции Российской Федерации, Градостроительного кодекса Российской Федерации, Гражданского кодекса Российской Федерации и Земельного кодекса Российской Федерации и иных нормативных правовых актов Российской Федерации и Ханты-Мансийского автономного округа - Югры, Устава муниципального образования.</w:t>
      </w:r>
    </w:p>
    <w:p w:rsidR="001E34D2" w:rsidRPr="001E34D2" w:rsidRDefault="001E34D2" w:rsidP="001E34D2">
      <w:pPr>
        <w:tabs>
          <w:tab w:val="left" w:pos="833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34D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Статья 2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left="1957" w:hanging="125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Цели введения Правил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Настоящие Правила разработаны в соответствии с действующим законодательством в целях обеспечения устойчивого развития территорий на основе документов территориального планирования путем установления территориальных зон - зон, для которых в правилах землепользования и застройки определены границы и установлены градостроительные регламенты.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Требования Правил направлены на достижение следующих целей: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>обеспечение благоприятной среды и комфортности проживания населения, улучшение условий жизнедеятельности граждан, создание условий для устойчивого развития территории муниципального образования, сохранение окружающей среды и объектов культурного наследия;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 xml:space="preserve">обеспечение реализации документов </w:t>
      </w:r>
      <w:hyperlink w:anchor="sub_10037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территориального планирования</w:t>
        </w:r>
      </w:hyperlink>
      <w:r w:rsidRPr="001E34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создание условий для планировки территорий муниципального образования;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t xml:space="preserve">создание благоприятных условий для привлечения инвестиций в строительство и обустройство </w:t>
      </w:r>
      <w:hyperlink w:anchor="sub_10026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недвижимости</w:t>
        </w:r>
      </w:hyperlink>
      <w:r w:rsidRPr="001E3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посредством предоставления инвесторам возможности выбора наиболее эффективного вида использования недвижимости в соответствии с </w:t>
      </w:r>
      <w:hyperlink w:anchor="sub_10015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градостроительными регламентами</w:t>
        </w:r>
      </w:hyperlink>
      <w:r w:rsidRPr="001E34D2">
        <w:rPr>
          <w:rFonts w:ascii="Times New Roman" w:hAnsi="Times New Roman" w:cs="Times New Roman"/>
          <w:sz w:val="24"/>
          <w:szCs w:val="24"/>
        </w:rPr>
        <w:t>.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left="1957" w:hanging="125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Статья 3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ind w:left="1957" w:hanging="1259"/>
        <w:jc w:val="both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left="1957" w:hanging="125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Правовой статус и сфера действия Правил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Правила утверждаются представительным органом местного самоуправления.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Настоящие Правила применяются наряду с иными нормативными правовыми актами.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 xml:space="preserve">Положения и требования, содержащиеся в Правилах, обязательны для соблюдения всеми субъектами </w:t>
      </w:r>
      <w:hyperlink w:anchor="sub_10013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градостроительной деятельности</w:t>
        </w:r>
      </w:hyperlink>
      <w:r w:rsidRPr="001E3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при осуществлении указанной деятельности.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 xml:space="preserve">Правила применяются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предоставлении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прав на земельные участки и изменении существующих границ земельных участков;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изменении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>подготовке органом местного самоуправления документации по планировке территории;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проведении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публичных слушаний по вопросам землепользования и застройки;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5)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контроле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за использованием и изменениями объектов </w:t>
      </w:r>
      <w:hyperlink w:anchor="sub_10026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недвижимости</w:t>
        </w:r>
      </w:hyperlink>
      <w:r w:rsidRPr="001E34D2">
        <w:rPr>
          <w:rFonts w:ascii="Times New Roman" w:hAnsi="Times New Roman" w:cs="Times New Roman"/>
          <w:sz w:val="24"/>
          <w:szCs w:val="24"/>
        </w:rPr>
        <w:t>;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left="1957" w:hanging="1259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6)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регулировании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иных вопросов землепользования и застройки.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Статья 4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1E34D2" w:rsidRDefault="001E34D2" w:rsidP="001E34D2">
      <w:pPr>
        <w:tabs>
          <w:tab w:val="left" w:pos="833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Открытость и доступность информации о землепользовании и застройке </w:t>
      </w:r>
    </w:p>
    <w:p w:rsidR="001E34D2" w:rsidRPr="001E34D2" w:rsidRDefault="001E34D2" w:rsidP="001E34D2">
      <w:pPr>
        <w:tabs>
          <w:tab w:val="left" w:pos="833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Настоящие Правила, включая все входящие в их состав картографические и иные документы, являются открытыми для всех физических и юридических лиц, а также должностных лиц.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 </w:t>
      </w:r>
      <w:r w:rsidRPr="001E34D2"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Орган местного самоуправления обеспечивает возможность ознакомления с настоящими Правилами всем желающим путем: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публикации Правил;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помещения Правил на официальном сайте  в сети </w:t>
      </w:r>
      <w:r w:rsidRPr="001E34D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Интернет</w:t>
      </w:r>
      <w:r w:rsidRPr="001E34D2">
        <w:rPr>
          <w:rFonts w:ascii="Times New Roman" w:hAnsi="Times New Roman" w:cs="Times New Roman"/>
          <w:sz w:val="24"/>
          <w:szCs w:val="24"/>
        </w:rPr>
        <w:t>».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59CF" w:rsidRPr="001E34D2" w:rsidRDefault="00C359CF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РАЗДЕЛ II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ПОРЯДОК ПРИМЕНЕНИЯ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 ВНЕСЕНИЯ ИЗМЕНЕНИЙ В ПРАВИЛА ЗЕМЛЕПОЛЬЗОВАНИЯ И ЗАСТРОЙКИ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Calibri" w:hAnsi="Calibri" w:cs="Calibri"/>
        </w:rPr>
      </w:pPr>
    </w:p>
    <w:p w:rsidR="001E34D2" w:rsidRDefault="001E34D2" w:rsidP="001E34D2">
      <w:pPr>
        <w:tabs>
          <w:tab w:val="left" w:leader="dot" w:pos="10379"/>
        </w:tabs>
        <w:autoSpaceDE w:val="0"/>
        <w:autoSpaceDN w:val="0"/>
        <w:adjustRightInd w:val="0"/>
        <w:spacing w:after="0" w:line="240" w:lineRule="auto"/>
        <w:ind w:left="1800" w:hanging="12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Глава 1. О регулировании землепользования и застройки органами местного самоуправления</w:t>
      </w:r>
    </w:p>
    <w:p w:rsidR="001E34D2" w:rsidRPr="001E34D2" w:rsidRDefault="001E34D2" w:rsidP="001E34D2">
      <w:pPr>
        <w:tabs>
          <w:tab w:val="left" w:leader="dot" w:pos="8579"/>
        </w:tabs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Статья 5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Регулирование землепользования и застройки на территории городского поселения осуществляется в соответствии с Земельным кодексом РФ, Градостроительным кодексом РФ, Федеральным законом </w:t>
      </w:r>
      <w:r w:rsidRPr="001E34D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государственном кадастре недвижимости</w:t>
      </w:r>
      <w:r w:rsidRPr="001E34D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Федеральным законом </w:t>
      </w:r>
      <w:r w:rsidRPr="001E34D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охране окружающей среды</w:t>
      </w:r>
      <w:r w:rsidRPr="001E34D2">
        <w:rPr>
          <w:rFonts w:ascii="Times New Roman" w:hAnsi="Times New Roman" w:cs="Times New Roman"/>
          <w:sz w:val="24"/>
          <w:szCs w:val="24"/>
        </w:rPr>
        <w:t xml:space="preserve">»,  </w:t>
      </w:r>
      <w:r>
        <w:rPr>
          <w:rFonts w:ascii="Times New Roman CYR" w:hAnsi="Times New Roman CYR" w:cs="Times New Roman CYR"/>
          <w:sz w:val="24"/>
          <w:szCs w:val="24"/>
        </w:rPr>
        <w:t xml:space="preserve">Законом Российской Федерации </w:t>
      </w:r>
      <w:r w:rsidRPr="001E34D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недрах</w:t>
      </w:r>
      <w:r w:rsidRPr="001E34D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законом Ханты-Мансийского автономного округа – Югра </w:t>
      </w:r>
      <w:r w:rsidRPr="001E34D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градостроительной деятельности на территории Ханты-Мансийского автономного округа – Югры</w:t>
      </w:r>
      <w:r w:rsidRPr="001E34D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Законом Ханты-Мансийского автономного округа </w:t>
      </w:r>
      <w:r w:rsidRPr="001E34D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недропользовании</w:t>
      </w:r>
      <w:proofErr w:type="spellEnd"/>
      <w:r w:rsidRPr="001E34D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иными нормативными правовыми актами Российской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Федерации, Ханты-Мансийского автономного округа – Югры, муниципальными правовыми актами.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Органы местного самоуправления муниципального образования осуществляют регулирование землепользования и застройки в пределах их полномочий, установленных Градостроительным кодексом РФ, законами Ханты-Мансийского автономного округа – Югры, настоящими Правилами и муниципальными правовыми актами.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Calibri" w:hAnsi="Calibri" w:cs="Calibri"/>
        </w:rPr>
      </w:pPr>
    </w:p>
    <w:p w:rsidR="001E34D2" w:rsidRDefault="001E34D2" w:rsidP="001E34D2">
      <w:pPr>
        <w:tabs>
          <w:tab w:val="left" w:leader="dot" w:pos="9839"/>
        </w:tabs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Глава 2.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</w:p>
    <w:p w:rsidR="001E34D2" w:rsidRPr="001E34D2" w:rsidRDefault="001E34D2" w:rsidP="001E34D2">
      <w:pPr>
        <w:tabs>
          <w:tab w:val="left" w:leader="dot" w:pos="857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Статья 6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E34D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Разрешенное использование земельных участков и объектов капитального строительства может быть следующих видов: 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E34D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основные виды разрешенного использования,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E34D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условно разрешенные виды использования,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E34D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вспомогательные виды разрешенного использования.   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Изменение видов разрешенного использования земельных участков и объектов капитального строительства в территориальных зонах осуществляется в порядке, установленном Градостроительным кодексом РФ, Законами Ханты-Мансийского автономного округа – Югры, настоящими Правилами и муниципальными правовыми актами органов местного самоуправления.</w:t>
      </w:r>
    </w:p>
    <w:p w:rsidR="001E34D2" w:rsidRPr="001E34D2" w:rsidRDefault="001E34D2" w:rsidP="001E34D2">
      <w:pPr>
        <w:tabs>
          <w:tab w:val="left" w:leader="dot" w:pos="857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34D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Статья 7</w:t>
      </w:r>
    </w:p>
    <w:p w:rsidR="001E34D2" w:rsidRDefault="001E34D2" w:rsidP="001E34D2">
      <w:pPr>
        <w:tabs>
          <w:tab w:val="left" w:pos="8222"/>
        </w:tabs>
        <w:autoSpaceDE w:val="0"/>
        <w:autoSpaceDN w:val="0"/>
        <w:adjustRightInd w:val="0"/>
        <w:spacing w:before="120" w:after="0" w:line="240" w:lineRule="auto"/>
        <w:ind w:right="-58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 xml:space="preserve">Изменение видов разрешенного использования земельных участков и объектов капитального строительства на территории городского поселения осуществляется в соответствии с перечнем видов разрешенного использования на территории соответствующей территориальной зоны, установленным настоящими Правилами, при условии соблюдения требований технических регламентов. 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1E34D2" w:rsidRDefault="001E34D2" w:rsidP="001E34D2">
      <w:pPr>
        <w:tabs>
          <w:tab w:val="left" w:pos="8222"/>
        </w:tabs>
        <w:autoSpaceDE w:val="0"/>
        <w:autoSpaceDN w:val="0"/>
        <w:adjustRightInd w:val="0"/>
        <w:spacing w:before="120" w:after="0" w:line="240" w:lineRule="auto"/>
        <w:ind w:right="-58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Изменение видов разрешенного использования земельных участков и объектов капитального строительства:</w:t>
      </w:r>
    </w:p>
    <w:p w:rsidR="001E34D2" w:rsidRDefault="001E34D2" w:rsidP="001E34D2">
      <w:pPr>
        <w:tabs>
          <w:tab w:val="left" w:pos="8222"/>
        </w:tabs>
        <w:autoSpaceDE w:val="0"/>
        <w:autoSpaceDN w:val="0"/>
        <w:adjustRightInd w:val="0"/>
        <w:spacing w:before="120" w:after="0" w:line="240" w:lineRule="auto"/>
        <w:ind w:right="-58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1)  </w:t>
      </w:r>
      <w:r>
        <w:rPr>
          <w:rFonts w:ascii="Times New Roman CYR" w:hAnsi="Times New Roman CYR" w:cs="Times New Roman CYR"/>
          <w:sz w:val="24"/>
          <w:szCs w:val="24"/>
        </w:rPr>
        <w:t>органами государственной власти, органами местного самоуправления, может осуществляться с письменного согласия органа  местного самоуправления поселения;</w:t>
      </w:r>
    </w:p>
    <w:p w:rsidR="001E34D2" w:rsidRDefault="001E34D2" w:rsidP="001E34D2">
      <w:pPr>
        <w:tabs>
          <w:tab w:val="left" w:pos="8222"/>
        </w:tabs>
        <w:autoSpaceDE w:val="0"/>
        <w:autoSpaceDN w:val="0"/>
        <w:adjustRightInd w:val="0"/>
        <w:spacing w:before="120" w:after="0" w:line="240" w:lineRule="auto"/>
        <w:ind w:right="-58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 2) </w:t>
      </w:r>
      <w:r>
        <w:rPr>
          <w:rFonts w:ascii="Times New Roman CYR" w:hAnsi="Times New Roman CYR" w:cs="Times New Roman CYR"/>
          <w:sz w:val="24"/>
          <w:szCs w:val="24"/>
        </w:rPr>
        <w:t>государственными и муниципальными учреждениями, государственными и муниципальными унитарными предприятиями может осуществляться по решению учредителей таких организаций и с письменного согласия органа  местного самоуправления поселения.</w:t>
      </w:r>
    </w:p>
    <w:p w:rsidR="001E34D2" w:rsidRPr="00C359CF" w:rsidRDefault="001E34D2" w:rsidP="00C359CF">
      <w:pPr>
        <w:tabs>
          <w:tab w:val="left" w:pos="8222"/>
        </w:tabs>
        <w:autoSpaceDE w:val="0"/>
        <w:autoSpaceDN w:val="0"/>
        <w:adjustRightInd w:val="0"/>
        <w:spacing w:before="120" w:after="0" w:line="240" w:lineRule="auto"/>
        <w:ind w:right="-58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соответствующим органом местного самоуправления в порядке, установленном жилищным законодательством.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При этом виды разрешенного использования указанных помещений должны соответствовать видам разрешенного использования, установленным настоящими Правилами для соответствующей территориальной зоны. 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Статья 8</w:t>
      </w:r>
    </w:p>
    <w:p w:rsidR="001E34D2" w:rsidRDefault="001E34D2" w:rsidP="001E34D2">
      <w:pPr>
        <w:tabs>
          <w:tab w:val="left" w:pos="8222"/>
        </w:tabs>
        <w:autoSpaceDE w:val="0"/>
        <w:autoSpaceDN w:val="0"/>
        <w:adjustRightInd w:val="0"/>
        <w:spacing w:before="120" w:after="0" w:line="240" w:lineRule="auto"/>
        <w:ind w:right="-58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 xml:space="preserve">Физическое или юридическое лицо, заинтересованное в получении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его предоставлении в Комиссию по подготовке правил землепользования и застройки (далее Комиссия). </w:t>
      </w:r>
    </w:p>
    <w:p w:rsidR="001E34D2" w:rsidRDefault="001E34D2" w:rsidP="001E34D2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Заявление о выдаче разрешения на условно разрешенный вид использования может подаваться:</w:t>
      </w:r>
    </w:p>
    <w:p w:rsidR="001E34D2" w:rsidRDefault="001E34D2" w:rsidP="001E34D2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при подготовке документации по планировке территории;</w:t>
      </w:r>
    </w:p>
    <w:p w:rsidR="001E34D2" w:rsidRDefault="001E34D2" w:rsidP="001E34D2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при планировании строительства (реконструкции) капитальных зданий и сооружений,</w:t>
      </w:r>
    </w:p>
    <w:p w:rsidR="001E34D2" w:rsidRDefault="001E34D2" w:rsidP="001E34D2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при планировании изменения использования земельных участков, объектов капитального строительства в процессе их использования.</w:t>
      </w:r>
    </w:p>
    <w:p w:rsidR="001E34D2" w:rsidRDefault="001E34D2" w:rsidP="001E34D2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Форма и состав заявления о выдаче разрешения на условно разрешенный вид использования устанавливается нормативным правовым актом органа местного самоуправления.</w:t>
      </w:r>
    </w:p>
    <w:p w:rsidR="001E34D2" w:rsidRDefault="001E34D2" w:rsidP="001E34D2">
      <w:pPr>
        <w:tabs>
          <w:tab w:val="left" w:pos="8222"/>
        </w:tabs>
        <w:autoSpaceDE w:val="0"/>
        <w:autoSpaceDN w:val="0"/>
        <w:adjustRightInd w:val="0"/>
        <w:spacing w:before="120" w:after="0" w:line="240" w:lineRule="auto"/>
        <w:ind w:right="-58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Вопрос о предоставлении разрешения на условно разрешенный вид использования подлежит обсуждению на публичных слушаниях в порядке, установленном настоящими Правилами в соответствии с действующим законодательством.</w:t>
      </w:r>
    </w:p>
    <w:p w:rsidR="001E34D2" w:rsidRDefault="001E34D2" w:rsidP="001E34D2">
      <w:pPr>
        <w:tabs>
          <w:tab w:val="left" w:pos="8222"/>
        </w:tabs>
        <w:autoSpaceDE w:val="0"/>
        <w:autoSpaceDN w:val="0"/>
        <w:adjustRightInd w:val="0"/>
        <w:spacing w:before="120" w:after="0" w:line="240" w:lineRule="auto"/>
        <w:ind w:right="-58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Комиссия осуществляет подготовку рекомендаций о предоставлении разрешения на условно разрешенный вид использования, или об отказе в предоставлении такого разрешения с указанием причин принятого решения и направляет их главе городского поселения. Рекомендации подготавливаются по результатам рассмотрения заявки на заседании Комиссии, с учетом заключения о результатах публичных слушаний.</w:t>
      </w:r>
    </w:p>
    <w:p w:rsidR="001E34D2" w:rsidRDefault="001E34D2" w:rsidP="001E34D2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подготовки рекомендаций Комиссия может запросить заключение органа  администрации, уполномоченного в области градостроительной деятельности, органов уполномоченных в сфере охраны окружающей среды, санитарно-эпидемиологического надзора, охраны и использования объектов культурного наследия, иных органов.</w:t>
      </w:r>
    </w:p>
    <w:p w:rsidR="001E34D2" w:rsidRDefault="001E34D2" w:rsidP="001E34D2">
      <w:pPr>
        <w:tabs>
          <w:tab w:val="left" w:pos="8222"/>
        </w:tabs>
        <w:autoSpaceDE w:val="0"/>
        <w:autoSpaceDN w:val="0"/>
        <w:adjustRightInd w:val="0"/>
        <w:spacing w:before="120" w:after="0" w:line="240" w:lineRule="auto"/>
        <w:ind w:right="-58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На основании указанных в п. 3 рекомендаций глава городского поселения в течение трех дней  со дня поступления таких рекомендаций принимает решение о предоставлении разрешения на условно разрешенный вид использования,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в сети Интернет (при его наличии).</w:t>
      </w:r>
    </w:p>
    <w:p w:rsidR="001E34D2" w:rsidRDefault="001E34D2" w:rsidP="001E34D2">
      <w:pPr>
        <w:tabs>
          <w:tab w:val="left" w:pos="8222"/>
        </w:tabs>
        <w:autoSpaceDE w:val="0"/>
        <w:autoSpaceDN w:val="0"/>
        <w:adjustRightInd w:val="0"/>
        <w:spacing w:before="120" w:after="0" w:line="240" w:lineRule="auto"/>
        <w:ind w:right="-58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Физическое или юридическое лицо вправе оспорить в судебном порядке решение о предоставлении разрешения на условно разрешенный вид использования, или об отказе в предоставлении такого разрешения.</w:t>
      </w:r>
    </w:p>
    <w:p w:rsidR="001E34D2" w:rsidRPr="001E34D2" w:rsidRDefault="001E34D2" w:rsidP="001E34D2">
      <w:pPr>
        <w:tabs>
          <w:tab w:val="left" w:leader="dot" w:pos="857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Статья 9 </w:t>
      </w:r>
    </w:p>
    <w:p w:rsidR="001E34D2" w:rsidRDefault="001E34D2" w:rsidP="001E34D2">
      <w:pPr>
        <w:tabs>
          <w:tab w:val="left" w:leader="dot" w:pos="857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E34D2" w:rsidRDefault="001E34D2" w:rsidP="001E34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Отклонение от предельных параметров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разрешенного строительства, реконструкции объектов капитального строительства осуществляется на основании действующего законодательства, нормативных правовых актов Ханты-Мансийского автономного округа – Югры, органов местного самоуправления городского поселения.  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left="1800" w:hanging="108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Глава 3. О подготовке документации по планировке территории органами местного самоуправления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34D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Статья 10 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E34D2" w:rsidRDefault="001E34D2" w:rsidP="001E34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Подготовка документации по планировке территории для территорий поселения  осуществляется в соответствии с Градостроительным кодексом РФ, Законом Ханты-Мансийского автономного округа – Югры </w:t>
      </w:r>
      <w:r w:rsidRPr="001E34D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градостроительной деятельности на территории Ханты-Мансийского автономного округа – Югры</w:t>
      </w:r>
      <w:r w:rsidRPr="001E34D2">
        <w:rPr>
          <w:rFonts w:ascii="Times New Roman" w:hAnsi="Times New Roman" w:cs="Times New Roman"/>
          <w:sz w:val="24"/>
          <w:szCs w:val="24"/>
        </w:rPr>
        <w:t xml:space="preserve">»,  </w:t>
      </w:r>
      <w:r>
        <w:rPr>
          <w:rFonts w:ascii="Times New Roman CYR" w:hAnsi="Times New Roman CYR" w:cs="Times New Roman CYR"/>
          <w:sz w:val="24"/>
          <w:szCs w:val="24"/>
        </w:rPr>
        <w:t xml:space="preserve">Постановлением Правительства Ханты – Мансийского автономного округа – Югры </w:t>
      </w:r>
      <w:r w:rsidRPr="001E34D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составе и содержании проектов планировки территории, подготовка которых осуществляется на основании документов территориального планирования Ханты-Мансийского автономного округа – Югры</w:t>
      </w:r>
      <w:r w:rsidRPr="001E34D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документов территориального планирования муниципальных образований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автономного округа</w:t>
      </w:r>
      <w:r w:rsidRPr="001E34D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муниципальными правовыми актами городского поселения об утверждении плана подготовки документов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градорегулирования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иными положениями, инструкциями, а также строительными нормами и правилами.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left="1800" w:hanging="108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Глава 4. О проведении публичных слушаний по вопросам землепользования и застройки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Статья 11 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lang w:val="en-US"/>
        </w:rPr>
      </w:pPr>
    </w:p>
    <w:p w:rsidR="001E34D2" w:rsidRDefault="001E34D2" w:rsidP="001E34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Проведение публичных слушаний по вопросам землепользования и застройки осуществляется в соответствии с Федеральным законом “Об общих принципах организации местного самоуправления в Российской Федерации”, Градостроительным кодексом РФ, Уставом муниципального образования, положением о порядке организации и проведения публичных слушаний, утвержденным представительным органом местного самоуправления.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Глава 5.  О внесении изменений в правила землепользования и застройки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Статья 12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4D2" w:rsidRDefault="001E34D2" w:rsidP="001E34D2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 xml:space="preserve">Внесение изменений в Правила осуществляется в порядке, предусмотренном законодательством Российской Федерации и настоящими Правилами. </w:t>
      </w:r>
    </w:p>
    <w:p w:rsidR="001E34D2" w:rsidRDefault="001E34D2" w:rsidP="001E34D2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 CYR" w:hAnsi="Times New Roman CYR" w:cs="Times New Roman CYR"/>
          <w:sz w:val="24"/>
          <w:szCs w:val="24"/>
        </w:rPr>
        <w:t>Основаниями для рассмотрения органами местного самоуправления вопроса о внесении изменений в Правила являются:</w:t>
      </w:r>
    </w:p>
    <w:p w:rsidR="001E34D2" w:rsidRDefault="001E34D2" w:rsidP="001E34D2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>несоответствие Правил землепользования и застройки Генеральному плану городского поселения, схеме территориального планирования муниципального района, возникшее в результате внесения в Генеральный план или схему территориального планирования муниципального района изменений;</w:t>
      </w:r>
    </w:p>
    <w:p w:rsidR="001E34D2" w:rsidRDefault="001E34D2" w:rsidP="001E34D2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 xml:space="preserve">поступление предложений об изменении границ территориальных зон, изменении градостроительных регламентов; </w:t>
      </w:r>
    </w:p>
    <w:p w:rsidR="001E34D2" w:rsidRDefault="001E34D2" w:rsidP="001E34D2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 xml:space="preserve">Предложения о внесении изменений в Правила направляются в Комиссию: </w:t>
      </w:r>
    </w:p>
    <w:p w:rsidR="001E34D2" w:rsidRDefault="001E34D2" w:rsidP="001E34D2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>федеральными органами исполнительной власти –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1E34D2" w:rsidRDefault="001E34D2" w:rsidP="001E34D2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 xml:space="preserve">органами исполнительной власти Ханты-Мансийского автономного округа – Югры  – в случаях, если Правила могут воспрепятствовать функционированию, размещению объектов капитального строительства регионального значения;  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>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t>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поселения, межселенных территориях;</w:t>
      </w:r>
    </w:p>
    <w:p w:rsidR="001E34D2" w:rsidRDefault="001E34D2" w:rsidP="001E34D2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 5) </w:t>
      </w:r>
      <w:r>
        <w:rPr>
          <w:rFonts w:ascii="Times New Roman CYR" w:hAnsi="Times New Roman CYR" w:cs="Times New Roman CYR"/>
          <w:sz w:val="24"/>
          <w:szCs w:val="24"/>
        </w:rPr>
        <w:t>физическими или юридическими лицами  в инициативном порядке либо в случаях, если в результате применения Правил,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муниципального образования.</w:t>
      </w:r>
      <w:proofErr w:type="gramEnd"/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Глава муниципального образования с учетом рекомендаций, содержащихся в заключени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Комиссии,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1E34D2" w:rsidRDefault="001E34D2" w:rsidP="001E34D2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 CYR" w:hAnsi="Times New Roman CYR" w:cs="Times New Roman CYR"/>
          <w:sz w:val="24"/>
          <w:szCs w:val="24"/>
        </w:rPr>
        <w:t xml:space="preserve">Публичные слушания о внесении изменений в Правила проводятся в порядке указанном в главе 4 настоящих Правил. 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Глава 6. О регулировании иных вопросов землепользования и застройки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34D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Статья 13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 xml:space="preserve">Муниципальный земельный и строительный контроль на территории городского поселения осуществляется в соответствии с действующим законодательством РФ, Ханты-Мансийского автономного округа – Югры, муниципальными правовыми актами органов местного самоуправления. 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 xml:space="preserve">Вопросы, не урегулированные нормами настоящих правил землепользования и застройки регламентируются действующим законодательством РФ,  Ханты-Мансийского автономного округа – Югры,  муниципальными правовыми актами поселения. </w:t>
      </w:r>
    </w:p>
    <w:p w:rsidR="001E34D2" w:rsidRDefault="001E34D2" w:rsidP="001E34D2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Документация по планировке территории и проектная документация разрабатывается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 Российской Федерации, субъектов Российской Федерации, городского поселения на основании генерального плана городского поселения, в соответствии с техническими регламентами, градостроительными, экологическими, санитарными и иными нормативами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настоящими Правилами, а так же с учетом требований по обеспечению потребностей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маломобильных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групп населения.</w:t>
      </w:r>
    </w:p>
    <w:p w:rsidR="001E34D2" w:rsidRDefault="001E34D2" w:rsidP="001E34D2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Органы местного самоуправления и организации независимо от организационно-правовых форм создают условия инвалидам (включая </w:t>
      </w:r>
      <w:hyperlink w:anchor="sub_101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инвалидов</w:t>
        </w:r>
      </w:hyperlink>
      <w:r w:rsidRPr="001E34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использующих кресла-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коляски и собак-проводников)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и другим учреждениям),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коммуникации).</w:t>
      </w:r>
    </w:p>
    <w:p w:rsidR="001E34D2" w:rsidRDefault="001E34D2" w:rsidP="001E34D2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Планировка и застройка городов, других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комплексов, а также разработка и производство транспортных средств общего пользования, средств связи и информации без приспособления указанных объектов для доступа к ним инвалидов и использования их инвалидами не допускаются.</w:t>
      </w:r>
      <w:proofErr w:type="gramEnd"/>
    </w:p>
    <w:p w:rsidR="001E34D2" w:rsidRDefault="001E34D2" w:rsidP="001E34D2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 xml:space="preserve">Проектная документация разрабатывается применительно к объектам капитального строительства и их частям, строящимся, реконструируемым в границах принадлежащего застройщику </w:t>
      </w:r>
      <w:hyperlink w:anchor="sub_10018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земельного участка</w:t>
        </w:r>
      </w:hyperlink>
      <w:r w:rsidRPr="001E34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а также в случаях проведения </w:t>
      </w:r>
      <w:hyperlink w:anchor="sub_10023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капитального ремонта</w:t>
        </w:r>
      </w:hyperlink>
      <w:r w:rsidRPr="001E3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объектов капитального строительства, если при его проведении затрагиваются конструктивные и другие характеристики надежности и безопасности таких объектов, за исключением объектов индивидуального жилищного строительства.</w:t>
      </w:r>
    </w:p>
    <w:p w:rsidR="001E34D2" w:rsidRDefault="001E34D2" w:rsidP="001E34D2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sz w:val="24"/>
          <w:szCs w:val="24"/>
        </w:rPr>
        <w:t xml:space="preserve">Подготовка </w:t>
      </w:r>
      <w:hyperlink w:anchor="sub_10028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проектной документации</w:t>
        </w:r>
      </w:hyperlink>
      <w:r w:rsidRPr="001E3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осуществляется физическими и юридическими лицами, которые соответствуют требованиям законодательства Российской Федерации, предъявляемым к лицам, осуществляющим архитектурно-строительное проектирование.</w:t>
      </w:r>
    </w:p>
    <w:p w:rsidR="001E34D2" w:rsidRDefault="001E34D2" w:rsidP="001E34D2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sz w:val="24"/>
          <w:szCs w:val="24"/>
        </w:rPr>
        <w:t xml:space="preserve">Проведение инженерных изысканий для подготовки проектной документации, подготовка проектной документации и ее утверждение, осуществляется в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порядке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предусмотренном действующими нормативными актами, том числе статьей 47-48 Градостроительного кодекса Российской Федерации, а так же в соответствии с требованиями по безопасности и энергетической эффективности и энергосбережению, установленными в статьях 15-33 Федерального закона от 30.12.2009 № 384-ФЗ </w:t>
      </w:r>
      <w:r w:rsidRPr="001E34D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Технический регламент о безопасности зданий и сооружений</w:t>
      </w:r>
      <w:r w:rsidRPr="001E34D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 объеме,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установленном Постановлением Правительства Российской Федерации от 16.02.2008 № 87 </w:t>
      </w:r>
      <w:r w:rsidRPr="001E34D2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О составе разделов проектной документации и требования к их использованию</w:t>
      </w:r>
      <w:r w:rsidRPr="001E34D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пунктом 3 части 7 статьи 51 Градостроительного кодекса Российской Федерации.</w:t>
      </w:r>
      <w:proofErr w:type="gramEnd"/>
    </w:p>
    <w:p w:rsidR="001E34D2" w:rsidRDefault="001E34D2" w:rsidP="001E34D2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 CYR" w:hAnsi="Times New Roman CYR" w:cs="Times New Roman CYR"/>
          <w:sz w:val="24"/>
          <w:szCs w:val="24"/>
        </w:rPr>
        <w:t>Стадийность проектирования объекта устанавливается заказчиком в задании на разработку проектной документации.</w:t>
      </w:r>
    </w:p>
    <w:p w:rsidR="001E34D2" w:rsidRDefault="001E34D2" w:rsidP="001E34D2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E34D2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Лица, осуществляющие строительство, объектов для которых не требуется п</w:t>
      </w:r>
      <w:r>
        <w:rPr>
          <w:rFonts w:ascii="Times New Roman CYR" w:hAnsi="Times New Roman CYR" w:cs="Times New Roman CYR"/>
          <w:sz w:val="24"/>
          <w:szCs w:val="24"/>
        </w:rPr>
        <w:t>одготовка проектной документации либо получение разрешения на строительство, 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бязаны соблюдать требования градостроительного законодательства, в том числе: </w:t>
      </w:r>
    </w:p>
    <w:p w:rsidR="001E34D2" w:rsidRPr="001E34D2" w:rsidRDefault="001E34D2" w:rsidP="001E34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Приказ Министерства регионального развития Российской Федерации от 24.12.2010 №778 </w:t>
      </w:r>
      <w:r w:rsidRPr="001E34D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Об утверждении Свода правил </w:t>
      </w:r>
      <w:r w:rsidRPr="001E34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СНиП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31-01-2003 </w:t>
      </w:r>
      <w:r w:rsidRPr="001E34D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Здания жилые многоквартирные</w:t>
      </w:r>
      <w:r w:rsidRPr="001E34D2">
        <w:rPr>
          <w:rFonts w:ascii="Times New Roman" w:hAnsi="Times New Roman" w:cs="Times New Roman"/>
          <w:sz w:val="24"/>
          <w:szCs w:val="24"/>
        </w:rPr>
        <w:t>»;</w:t>
      </w:r>
    </w:p>
    <w:p w:rsidR="001E34D2" w:rsidRPr="001E34D2" w:rsidRDefault="001E34D2" w:rsidP="001E34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Приказ Министерства регионального развития Российской Федерации от 27.12.2010 №789 </w:t>
      </w:r>
      <w:r w:rsidRPr="001E34D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Об утверждении Свода правил </w:t>
      </w:r>
      <w:r w:rsidRPr="001E34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СНиП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31-02-2001 </w:t>
      </w:r>
      <w:r w:rsidRPr="001E34D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Дома жилые одноквартирные</w:t>
      </w:r>
      <w:r w:rsidRPr="001E34D2">
        <w:rPr>
          <w:rFonts w:ascii="Times New Roman" w:hAnsi="Times New Roman" w:cs="Times New Roman"/>
          <w:sz w:val="24"/>
          <w:szCs w:val="24"/>
        </w:rPr>
        <w:t>»;</w:t>
      </w:r>
    </w:p>
    <w:p w:rsidR="001E34D2" w:rsidRDefault="001E34D2" w:rsidP="001E34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Приказ Министерства регионального развития Российской Федерации от 28.12.2010 №820 </w:t>
      </w:r>
      <w:r w:rsidRPr="001E34D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Об утверждении Свода правил </w:t>
      </w:r>
      <w:r w:rsidRPr="001E34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СНиП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2.07.01-89* </w:t>
      </w:r>
      <w:r w:rsidRPr="001E34D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Градостроительство. Планировка и застройка городских и сельских поселений</w:t>
      </w:r>
      <w:r>
        <w:rPr>
          <w:rFonts w:ascii="Times New Roman" w:hAnsi="Times New Roman" w:cs="Times New Roman"/>
          <w:sz w:val="24"/>
          <w:szCs w:val="24"/>
          <w:lang w:val="en-US"/>
        </w:rPr>
        <w:t>»;</w:t>
      </w:r>
    </w:p>
    <w:p w:rsidR="001E34D2" w:rsidRPr="001E34D2" w:rsidRDefault="001E34D2" w:rsidP="001E34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Постановление Госстроя Российской Федерации от 30.12.1999 № 94 </w:t>
      </w:r>
      <w:r w:rsidRPr="001E34D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О принятии Свода правил </w:t>
      </w:r>
      <w:r w:rsidRPr="001E34D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Планировка и застройка территорий малоэтажного жилищного строительства</w:t>
      </w:r>
      <w:r w:rsidRPr="001E34D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Свода правил </w:t>
      </w:r>
      <w:r w:rsidRPr="001E34D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Разработка, согласование, утверждение и состав проектно-планировочной документации на застройку территорий малоэтажного жилищного строительства</w:t>
      </w:r>
      <w:r w:rsidRPr="001E34D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Здание, строение, сооружение, для возведения, создания которого не требуется выдача разрешения на строительство, возведенное, созданное с нарушением градостроительных и строительных норм и правил является самовольной постройкой.</w:t>
      </w:r>
    </w:p>
    <w:p w:rsidR="001E34D2" w:rsidRDefault="001E34D2" w:rsidP="001E34D2">
      <w:pPr>
        <w:tabs>
          <w:tab w:val="left" w:pos="6847"/>
          <w:tab w:val="left" w:leader="dot" w:pos="861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1E34D2">
      <w:pPr>
        <w:tabs>
          <w:tab w:val="left" w:pos="6847"/>
          <w:tab w:val="left" w:leader="dot" w:pos="861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1E34D2">
      <w:pPr>
        <w:tabs>
          <w:tab w:val="left" w:pos="6847"/>
          <w:tab w:val="left" w:leader="dot" w:pos="861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1E34D2">
      <w:pPr>
        <w:tabs>
          <w:tab w:val="left" w:pos="6847"/>
          <w:tab w:val="left" w:leader="dot" w:pos="861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1E34D2">
      <w:pPr>
        <w:tabs>
          <w:tab w:val="left" w:pos="6847"/>
          <w:tab w:val="left" w:leader="dot" w:pos="861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1E34D2">
      <w:pPr>
        <w:tabs>
          <w:tab w:val="left" w:pos="6847"/>
          <w:tab w:val="left" w:leader="dot" w:pos="861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1E34D2">
      <w:pPr>
        <w:tabs>
          <w:tab w:val="left" w:pos="6847"/>
          <w:tab w:val="left" w:leader="dot" w:pos="861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1E34D2">
      <w:pPr>
        <w:tabs>
          <w:tab w:val="left" w:pos="6847"/>
          <w:tab w:val="left" w:leader="dot" w:pos="861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1E34D2">
      <w:pPr>
        <w:tabs>
          <w:tab w:val="left" w:pos="6847"/>
          <w:tab w:val="left" w:leader="dot" w:pos="861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1E34D2">
      <w:pPr>
        <w:tabs>
          <w:tab w:val="left" w:pos="6847"/>
          <w:tab w:val="left" w:leader="dot" w:pos="861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1E34D2">
      <w:pPr>
        <w:tabs>
          <w:tab w:val="left" w:pos="6847"/>
          <w:tab w:val="left" w:leader="dot" w:pos="861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1E34D2">
      <w:pPr>
        <w:tabs>
          <w:tab w:val="left" w:pos="6847"/>
          <w:tab w:val="left" w:leader="dot" w:pos="861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1E34D2">
      <w:pPr>
        <w:tabs>
          <w:tab w:val="left" w:pos="6847"/>
          <w:tab w:val="left" w:leader="dot" w:pos="861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1E34D2">
      <w:pPr>
        <w:tabs>
          <w:tab w:val="left" w:pos="6847"/>
          <w:tab w:val="left" w:leader="dot" w:pos="861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1E34D2">
      <w:pPr>
        <w:tabs>
          <w:tab w:val="left" w:pos="6847"/>
          <w:tab w:val="left" w:leader="dot" w:pos="861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1E34D2">
      <w:pPr>
        <w:tabs>
          <w:tab w:val="left" w:pos="6847"/>
          <w:tab w:val="left" w:leader="dot" w:pos="861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1E34D2">
      <w:pPr>
        <w:tabs>
          <w:tab w:val="left" w:pos="6847"/>
          <w:tab w:val="left" w:leader="dot" w:pos="861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1E34D2">
      <w:pPr>
        <w:tabs>
          <w:tab w:val="left" w:pos="6847"/>
          <w:tab w:val="left" w:leader="dot" w:pos="861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1E34D2">
      <w:pPr>
        <w:tabs>
          <w:tab w:val="left" w:pos="6847"/>
          <w:tab w:val="left" w:leader="dot" w:pos="861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1E34D2">
      <w:pPr>
        <w:tabs>
          <w:tab w:val="left" w:pos="6847"/>
          <w:tab w:val="left" w:leader="dot" w:pos="861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1E34D2">
      <w:pPr>
        <w:tabs>
          <w:tab w:val="left" w:pos="6847"/>
          <w:tab w:val="left" w:leader="dot" w:pos="861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1E34D2">
      <w:pPr>
        <w:tabs>
          <w:tab w:val="left" w:pos="6847"/>
          <w:tab w:val="left" w:leader="dot" w:pos="861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1E34D2">
      <w:pPr>
        <w:tabs>
          <w:tab w:val="left" w:pos="6847"/>
          <w:tab w:val="left" w:leader="dot" w:pos="861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1E34D2">
      <w:pPr>
        <w:tabs>
          <w:tab w:val="left" w:pos="6847"/>
          <w:tab w:val="left" w:leader="dot" w:pos="861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1E34D2">
      <w:pPr>
        <w:tabs>
          <w:tab w:val="left" w:pos="6847"/>
          <w:tab w:val="left" w:leader="dot" w:pos="861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1E34D2">
      <w:pPr>
        <w:tabs>
          <w:tab w:val="left" w:pos="6847"/>
          <w:tab w:val="left" w:leader="dot" w:pos="861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1E34D2">
      <w:pPr>
        <w:tabs>
          <w:tab w:val="left" w:pos="6847"/>
          <w:tab w:val="left" w:leader="dot" w:pos="861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1E34D2">
      <w:pPr>
        <w:tabs>
          <w:tab w:val="left" w:pos="6847"/>
          <w:tab w:val="left" w:leader="dot" w:pos="861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1E34D2">
      <w:pPr>
        <w:tabs>
          <w:tab w:val="left" w:pos="6847"/>
          <w:tab w:val="left" w:leader="dot" w:pos="861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1E34D2">
      <w:pPr>
        <w:tabs>
          <w:tab w:val="left" w:pos="6847"/>
          <w:tab w:val="left" w:leader="dot" w:pos="861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1E34D2">
      <w:pPr>
        <w:tabs>
          <w:tab w:val="left" w:pos="6847"/>
          <w:tab w:val="left" w:leader="dot" w:pos="861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1E34D2">
      <w:pPr>
        <w:tabs>
          <w:tab w:val="left" w:pos="6847"/>
          <w:tab w:val="left" w:leader="dot" w:pos="861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1E34D2">
      <w:pPr>
        <w:tabs>
          <w:tab w:val="left" w:pos="6847"/>
          <w:tab w:val="left" w:leader="dot" w:pos="861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1E34D2">
      <w:pPr>
        <w:tabs>
          <w:tab w:val="left" w:pos="6847"/>
          <w:tab w:val="left" w:leader="dot" w:pos="861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Pr="001E34D2" w:rsidRDefault="00C359CF" w:rsidP="001E34D2">
      <w:pPr>
        <w:tabs>
          <w:tab w:val="left" w:pos="6847"/>
          <w:tab w:val="left" w:leader="dot" w:pos="861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4D2" w:rsidRDefault="001E34D2" w:rsidP="001E34D2">
      <w:pPr>
        <w:tabs>
          <w:tab w:val="left" w:pos="6847"/>
          <w:tab w:val="left" w:leader="dot" w:pos="861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РАЗДЕЛ III </w:t>
      </w:r>
    </w:p>
    <w:p w:rsidR="001E34D2" w:rsidRDefault="001E34D2" w:rsidP="001E34D2">
      <w:pPr>
        <w:tabs>
          <w:tab w:val="left" w:pos="6847"/>
          <w:tab w:val="left" w:leader="dot" w:pos="861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359C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КАРТА  ГРАДОСТРОИТЕЛЬНОГО ЗОНИРОВАНИЯ</w:t>
      </w:r>
    </w:p>
    <w:p w:rsidR="001E34D2" w:rsidRPr="00C359CF" w:rsidRDefault="001E34D2" w:rsidP="001E34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34D2" w:rsidRPr="00C359CF" w:rsidRDefault="001E34D2" w:rsidP="001E34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34D2" w:rsidRPr="00C359CF" w:rsidRDefault="001E34D2" w:rsidP="001E34D2">
      <w:pPr>
        <w:tabs>
          <w:tab w:val="left" w:pos="6847"/>
          <w:tab w:val="left" w:leader="dot" w:pos="861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4D2" w:rsidRDefault="001E34D2" w:rsidP="001E34D2">
      <w:pPr>
        <w:tabs>
          <w:tab w:val="left" w:pos="6847"/>
          <w:tab w:val="left" w:leader="dot" w:pos="861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6176645" cy="5236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523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D2" w:rsidRDefault="001E34D2" w:rsidP="001E34D2">
      <w:pPr>
        <w:tabs>
          <w:tab w:val="left" w:pos="6847"/>
          <w:tab w:val="left" w:leader="dot" w:pos="861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РАЗДЕЛ IV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34D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1E34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34D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ГРАДОСТРОИТЕЛЬНЫЕ РЕГЛАМЕНТЫ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34D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Статья 14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 xml:space="preserve">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</w:t>
      </w:r>
      <w:hyperlink w:anchor="sub_106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градостроительного зонирования</w:t>
        </w:r>
      </w:hyperlink>
      <w:r w:rsidRPr="001E34D2">
        <w:rPr>
          <w:rFonts w:ascii="Times New Roman" w:hAnsi="Times New Roman" w:cs="Times New Roman"/>
          <w:sz w:val="24"/>
          <w:szCs w:val="24"/>
        </w:rPr>
        <w:t>.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Действие градостроительного регламента не распространяется на земельные участки: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1E34D2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 xml:space="preserve">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наследия;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 xml:space="preserve">в границах </w:t>
      </w:r>
      <w:hyperlink w:anchor="sub_1012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территорий общего пользования</w:t>
        </w:r>
      </w:hyperlink>
      <w:r w:rsidRPr="001E34D2">
        <w:rPr>
          <w:rFonts w:ascii="Times New Roman" w:hAnsi="Times New Roman" w:cs="Times New Roman"/>
          <w:sz w:val="24"/>
          <w:szCs w:val="24"/>
        </w:rPr>
        <w:t>;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4D2">
        <w:rPr>
          <w:rFonts w:ascii="Times New Roman" w:hAnsi="Times New Roman" w:cs="Times New Roman"/>
          <w:sz w:val="24"/>
          <w:szCs w:val="24"/>
        </w:rPr>
        <w:t xml:space="preserve">3) </w:t>
      </w:r>
      <w:r w:rsidR="00C43DE7">
        <w:rPr>
          <w:rFonts w:ascii="Times New Roman" w:hAnsi="Times New Roman" w:cs="Times New Roman"/>
          <w:sz w:val="24"/>
          <w:szCs w:val="24"/>
        </w:rPr>
        <w:t xml:space="preserve">предназначенные для размещения линейных объектов и (или) </w:t>
      </w:r>
      <w:r>
        <w:rPr>
          <w:rFonts w:ascii="Times New Roman CYR" w:hAnsi="Times New Roman CYR" w:cs="Times New Roman CYR"/>
          <w:sz w:val="24"/>
          <w:szCs w:val="24"/>
        </w:rPr>
        <w:t xml:space="preserve">занятые </w:t>
      </w:r>
      <w:hyperlink w:anchor="sub_1011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линейными объектами</w:t>
        </w:r>
      </w:hyperlink>
      <w:r w:rsidRPr="001E34D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1E34D2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t>предоставленные для добычи полезных ископаемых.</w:t>
      </w:r>
      <w:proofErr w:type="gramEnd"/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территории опережающего социально-экономического развития.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Статья 15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крестьянского (фермерского) хозяйства, садоводства, огородничества, животноводства, дачного строительства, устанавливаются законами субъектов Российской Федерации, для ведения личного подсобного хозяйства и индивидуального жилищного строительства - нормативными правовыми актами органа местного самоуправления.</w:t>
      </w:r>
      <w:proofErr w:type="gramEnd"/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Максимальные размеры земельных участков, предоставляемых гражданам в собственность бесплатно для целей, предусмотренных правилами пункта 1 настоящей статьи, устанавливаются: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федеральными законами - из земель, находящихся в федеральной собственности;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законами субъектов Российской Федерации - из земель, находящихся в собственности субъектов Российской Федерации;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нормативными правовыми актами органов местного самоуправления - из земель, находящихся в собственности муниципальных образований.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Для целей, не указанных в </w:t>
      </w:r>
      <w:hyperlink w:anchor="sub_3301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пункте 1</w:t>
        </w:r>
      </w:hyperlink>
      <w:r w:rsidRPr="001E3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настоящей статьи,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настоящими Правилами, землеустроительной, градостроительной и проектной документацией.</w:t>
      </w:r>
      <w:proofErr w:type="gramEnd"/>
    </w:p>
    <w:p w:rsidR="001E34D2" w:rsidRPr="00C359CF" w:rsidRDefault="001E34D2" w:rsidP="001E3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Статья 16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Ограничения использования земельных участков заключаются, согласно ст. 56 Земельного Кодекса РФ, в ограничении прав на землю исключительно по основаниям, установленным Земельным Кодексом РФ и иными федеральными законами.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Ограничения прав на землю устанавливаются актами исполнительных органов государственной власти, актами органов местного самоуправления или решением суда.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Статья 17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ab/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34D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Предельные (максимальные и минимальные) размеры земельных участков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>Для объектов жилищного строительства</w:t>
      </w:r>
    </w:p>
    <w:p w:rsidR="001E34D2" w:rsidRDefault="001E34D2" w:rsidP="001E34D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Предельные размеры земельных участков для индивидуального жилищного строительства</w:t>
      </w:r>
    </w:p>
    <w:tbl>
      <w:tblPr>
        <w:tblW w:w="0" w:type="auto"/>
        <w:tblInd w:w="-5" w:type="dxa"/>
        <w:tblLayout w:type="fixed"/>
        <w:tblLook w:val="0000"/>
      </w:tblPr>
      <w:tblGrid>
        <w:gridCol w:w="3936"/>
        <w:gridCol w:w="1842"/>
        <w:gridCol w:w="1981"/>
        <w:gridCol w:w="1821"/>
      </w:tblGrid>
      <w:tr w:rsidR="001E34D2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Тип жилой застройки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Минимальный размер участка, 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Максимальный размер участка, 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Максимальный коэффициент застройки, %</w:t>
            </w:r>
          </w:p>
        </w:tc>
      </w:tr>
      <w:tr w:rsidR="001E34D2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для жилых домов усадебного типа: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34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 свободных от застройки территориях, в т.ч. резервных</w:t>
            </w:r>
          </w:p>
          <w:p w:rsidR="001E34D2" w:rsidRP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</w:rPr>
            </w:pPr>
            <w:r w:rsidRPr="001E34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 территории со сложившейся застройкой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E34D2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для блокированных жилых домов (на одну квартиру)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</w:tbl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Блокированная застройка предполагает наличие земельного участка при каждой отдельной квартире 100-200 кв.м. Минимальный размер индивидуального земельного участка при блокированной застройке 100 кв.м.</w:t>
      </w:r>
    </w:p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Максимальный процент застройки участка для жилых домов (3-5 этажей) – 50%.</w:t>
      </w:r>
    </w:p>
    <w:p w:rsidR="001E34D2" w:rsidRDefault="001E34D2" w:rsidP="001E34D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Минимальный размер земельного участка для многоквартирного жилого дома</w:t>
      </w:r>
    </w:p>
    <w:tbl>
      <w:tblPr>
        <w:tblW w:w="0" w:type="auto"/>
        <w:tblInd w:w="-5" w:type="dxa"/>
        <w:tblLayout w:type="fixed"/>
        <w:tblLook w:val="0000"/>
      </w:tblPr>
      <w:tblGrid>
        <w:gridCol w:w="2723"/>
        <w:gridCol w:w="1417"/>
        <w:gridCol w:w="2645"/>
        <w:gridCol w:w="2795"/>
      </w:tblGrid>
      <w:tr w:rsidR="001E34D2" w:rsidRPr="001E34D2">
        <w:trPr>
          <w:trHeight w:val="481"/>
        </w:trPr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Тип жилой застройки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жилых этажей в здании</w:t>
            </w: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Размер земельного участка,</w:t>
            </w:r>
          </w:p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площади земельного участка/1 кв.м общей площади квартир</w:t>
            </w:r>
          </w:p>
        </w:tc>
      </w:tr>
      <w:tr w:rsidR="001E34D2" w:rsidRPr="001E34D2">
        <w:trPr>
          <w:trHeight w:val="1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P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P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 расчетной обеспеченности 18 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общей площади квартир/чел.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 расчетной обеспеченности 30 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общей площади квартир/чел.</w:t>
            </w:r>
          </w:p>
        </w:tc>
      </w:tr>
      <w:tr w:rsidR="001E34D2">
        <w:trPr>
          <w:trHeight w:val="1"/>
        </w:trPr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Малоэтажная застройк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до 3 этажей)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2,27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2,76</w:t>
            </w:r>
          </w:p>
        </w:tc>
      </w:tr>
      <w:tr w:rsidR="001E34D2">
        <w:trPr>
          <w:trHeight w:val="1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1,27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1,61</w:t>
            </w:r>
          </w:p>
        </w:tc>
      </w:tr>
      <w:tr w:rsidR="001E34D2">
        <w:trPr>
          <w:trHeight w:val="1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0,94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1,23</w:t>
            </w:r>
          </w:p>
        </w:tc>
      </w:tr>
      <w:tr w:rsidR="001E34D2">
        <w:trPr>
          <w:trHeight w:val="1"/>
        </w:trPr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Среднеэтажная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застройка (4-8 этажей)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0,82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1,10</w:t>
            </w:r>
          </w:p>
        </w:tc>
      </w:tr>
      <w:tr w:rsidR="001E34D2">
        <w:trPr>
          <w:trHeight w:val="1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1,00</w:t>
            </w:r>
          </w:p>
        </w:tc>
      </w:tr>
      <w:tr w:rsidR="001E34D2">
        <w:trPr>
          <w:trHeight w:val="1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0,69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0,97</w:t>
            </w:r>
          </w:p>
        </w:tc>
      </w:tr>
      <w:tr w:rsidR="001E34D2">
        <w:trPr>
          <w:trHeight w:val="1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0,65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0,92</w:t>
            </w:r>
          </w:p>
        </w:tc>
      </w:tr>
      <w:tr w:rsidR="001E34D2">
        <w:trPr>
          <w:trHeight w:val="1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0,62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</w:t>
            </w:r>
          </w:p>
        </w:tc>
      </w:tr>
    </w:tbl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Минимальный размер земельного участка приведен с учетом площади застройки, организации пожарных проездов, размещения детских игровых, хозяйственных, спортивных площадок, озеленения в соответствии с нормами обеспеченности. Также предусмотрено размещение автомобильных стоянок для временного хранения автомобилей.</w:t>
      </w:r>
    </w:p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случае размещения в первых этажах здания объектов общественного назначения, необходимо суммировать минимальный расчетный размер земельного участка с размером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территории, необходимой: для функционирования размещаемого объекта, для размещения дополнительных автомобильных стоянок для посетителей.</w:t>
      </w:r>
    </w:p>
    <w:p w:rsidR="001E34D2" w:rsidRDefault="001E34D2" w:rsidP="001E34D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34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Показатели минимально допустимого уровня обеспеченности для объектов местного значения в области образования</w:t>
      </w:r>
    </w:p>
    <w:tbl>
      <w:tblPr>
        <w:tblW w:w="0" w:type="auto"/>
        <w:tblInd w:w="-5" w:type="dxa"/>
        <w:tblLayout w:type="fixed"/>
        <w:tblLook w:val="0000"/>
      </w:tblPr>
      <w:tblGrid>
        <w:gridCol w:w="2610"/>
        <w:gridCol w:w="2743"/>
        <w:gridCol w:w="4227"/>
      </w:tblGrid>
      <w:tr w:rsidR="001E34D2">
        <w:trPr>
          <w:trHeight w:val="519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объекта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Норма обеспеченности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Размер земельного участка</w:t>
            </w:r>
          </w:p>
        </w:tc>
      </w:tr>
      <w:tr w:rsidR="001E34D2" w:rsidRPr="001E34D2">
        <w:trPr>
          <w:trHeight w:val="1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 /100 детей дошкольного возраста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 мощности организаций, мест: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 100– 40 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свыше 100 – 35 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Размер групповой площадки, 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/1 место, не менее: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для детей ясельного возраста – 7,2</w:t>
            </w:r>
          </w:p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для детей дошкольного возраста – 9,0</w:t>
            </w:r>
          </w:p>
        </w:tc>
      </w:tr>
      <w:tr w:rsidR="001E34D2" w:rsidRPr="001E34D2">
        <w:trPr>
          <w:trHeight w:val="1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34D2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охват детей в возрасте от 7 до 16 лет начальным и основным общим образованием, 90% охват детей в возрасте от 16 до 18 лет средним общим образованием.</w:t>
            </w:r>
          </w:p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34D2">
              <w:rPr>
                <w:rFonts w:ascii="Times New Roman" w:hAnsi="Times New Roman" w:cs="Times New Roman"/>
                <w:sz w:val="24"/>
                <w:szCs w:val="24"/>
              </w:rPr>
              <w:t xml:space="preserve">165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учащихся на 1 тыс. человек общей численности населения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 мощности организаций, учащихся: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34D2">
              <w:rPr>
                <w:rFonts w:ascii="Times New Roman" w:hAnsi="Times New Roman" w:cs="Times New Roman"/>
                <w:sz w:val="24"/>
                <w:szCs w:val="24"/>
              </w:rPr>
              <w:t xml:space="preserve">40-400– 50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/1 место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34D2">
              <w:rPr>
                <w:rFonts w:ascii="Times New Roman" w:hAnsi="Times New Roman" w:cs="Times New Roman"/>
                <w:sz w:val="24"/>
                <w:szCs w:val="24"/>
              </w:rPr>
              <w:t xml:space="preserve">400-500– 60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/1 место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34D2">
              <w:rPr>
                <w:rFonts w:ascii="Times New Roman" w:hAnsi="Times New Roman" w:cs="Times New Roman"/>
                <w:sz w:val="24"/>
                <w:szCs w:val="24"/>
              </w:rPr>
              <w:t xml:space="preserve">500-600– 50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/1 место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34D2">
              <w:rPr>
                <w:rFonts w:ascii="Times New Roman" w:hAnsi="Times New Roman" w:cs="Times New Roman"/>
                <w:sz w:val="24"/>
                <w:szCs w:val="24"/>
              </w:rPr>
              <w:t xml:space="preserve">600-800– 40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/1 место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34D2">
              <w:rPr>
                <w:rFonts w:ascii="Times New Roman" w:hAnsi="Times New Roman" w:cs="Times New Roman"/>
                <w:sz w:val="24"/>
                <w:szCs w:val="24"/>
              </w:rPr>
              <w:t xml:space="preserve">800-1100– 33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/1 место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34D2">
              <w:rPr>
                <w:rFonts w:ascii="Times New Roman" w:hAnsi="Times New Roman" w:cs="Times New Roman"/>
                <w:sz w:val="24"/>
                <w:szCs w:val="24"/>
              </w:rPr>
              <w:t xml:space="preserve">1100-1500– 21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/1 место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34D2">
              <w:rPr>
                <w:rFonts w:ascii="Times New Roman" w:hAnsi="Times New Roman" w:cs="Times New Roman"/>
                <w:sz w:val="24"/>
                <w:szCs w:val="24"/>
              </w:rPr>
              <w:t xml:space="preserve">1500-2000– 17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/1 место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свыше 2000– 16 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/1 место</w:t>
            </w:r>
          </w:p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Размер земельного участка под комплекс общеобразовательной школы с детским садом принимается из расчета 35 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/1 место.</w:t>
            </w:r>
          </w:p>
        </w:tc>
      </w:tr>
      <w:tr w:rsidR="001E34D2" w:rsidRPr="001E34D2">
        <w:trPr>
          <w:trHeight w:val="1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34D2">
              <w:rPr>
                <w:rFonts w:ascii="Times New Roman" w:hAnsi="Times New Roman" w:cs="Times New Roman"/>
                <w:sz w:val="24"/>
                <w:szCs w:val="24"/>
              </w:rPr>
              <w:t xml:space="preserve">67%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охват от общего числа детей в возрасте от 5 до 18 лет</w:t>
            </w:r>
          </w:p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Проектная мощность организаций дополнительного образования определяется согласно удельному нормативу 65 мест на 1000 чел. общей численности населения, установленному с учетом сменности данных организаций.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отдельно стоящих организаций – 15 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/место</w:t>
            </w:r>
          </w:p>
        </w:tc>
      </w:tr>
    </w:tbl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Размеры земельных участков могут быть уменьшены на 25% в условиях реконструкции; на 15% при размещении на рельефе с уклоном более 20%.</w:t>
      </w:r>
    </w:p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Размеры земельных участков общеобразовательных школ могут быть уменьшены на 20% в условиях реконструкции.</w:t>
      </w:r>
    </w:p>
    <w:p w:rsidR="001E34D2" w:rsidRDefault="001E34D2" w:rsidP="001E34D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Расчетные показатели, устанавливаемые для объектов местного значения в области физической культуры и спорта</w:t>
      </w:r>
    </w:p>
    <w:tbl>
      <w:tblPr>
        <w:tblW w:w="0" w:type="auto"/>
        <w:tblInd w:w="-5" w:type="dxa"/>
        <w:tblLayout w:type="fixed"/>
        <w:tblLook w:val="0000"/>
      </w:tblPr>
      <w:tblGrid>
        <w:gridCol w:w="2808"/>
        <w:gridCol w:w="2299"/>
        <w:gridCol w:w="4473"/>
      </w:tblGrid>
      <w:tr w:rsidR="001E34D2">
        <w:trPr>
          <w:trHeight w:val="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объекта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Норма обеспеченности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Размер земельного участка</w:t>
            </w:r>
          </w:p>
        </w:tc>
      </w:tr>
      <w:tr w:rsidR="001E34D2">
        <w:trPr>
          <w:trHeight w:val="8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Физкультурно-спортивные залы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34D2"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площади пола/1000 чел.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3500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кв.м/1000 чел.</w:t>
            </w:r>
          </w:p>
        </w:tc>
      </w:tr>
      <w:tr w:rsidR="001E34D2">
        <w:trPr>
          <w:trHeight w:val="8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Плавательные бассейны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34D2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зеркала воды/1000 чел.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3500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кв.м/1000 чел.</w:t>
            </w:r>
          </w:p>
        </w:tc>
      </w:tr>
      <w:tr w:rsidR="001E34D2">
        <w:trPr>
          <w:trHeight w:val="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Плоскостные сооружения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1950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кв.м/1000 чел.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2500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кв.м/1000 чел.</w:t>
            </w:r>
          </w:p>
        </w:tc>
      </w:tr>
      <w:tr w:rsidR="001E34D2">
        <w:trPr>
          <w:trHeight w:val="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Стадионы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 вместимости, зрительских мест: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 200 – 3,5 га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200-400 – 4,0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га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400-600 – 4,5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га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600-800 – 5,0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га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800-1000 – 5,5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га</w:t>
            </w:r>
          </w:p>
        </w:tc>
      </w:tr>
      <w:tr w:rsidR="001E34D2">
        <w:trPr>
          <w:trHeight w:val="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Спортивно-оздоровительные лагеря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кв.м/место</w:t>
            </w:r>
          </w:p>
        </w:tc>
      </w:tr>
      <w:tr w:rsidR="001E34D2" w:rsidRPr="001E34D2">
        <w:trPr>
          <w:trHeight w:val="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Стрельбища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Площадки для стрельбы из мелкокалиберного оружия – 0,14 га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Площадки для стрельбы из мелкокалиберного оружия и для стрельбы из револьверов по силуэтам – 0,45 га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Площадки для стрелково-охотничьих стрельб – 3,0 га</w:t>
            </w:r>
          </w:p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Для отдельно стоящих открытых тиров- 37,5 га</w:t>
            </w:r>
          </w:p>
        </w:tc>
      </w:tr>
      <w:tr w:rsidR="001E34D2" w:rsidRPr="001E34D2">
        <w:trPr>
          <w:trHeight w:val="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Лыжные базы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34D2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га (без трасс и трамплинов)</w:t>
            </w:r>
          </w:p>
        </w:tc>
      </w:tr>
      <w:tr w:rsidR="001E34D2" w:rsidRPr="001E34D2">
        <w:trPr>
          <w:trHeight w:val="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Конно-спортивные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базы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 расчетном числе поголовья: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 10голов – 1000 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/1 голову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 20 голов– 800 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/1 голову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 40голов – 700 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/1 голову</w:t>
            </w:r>
          </w:p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свыше 40 голов– 650 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/1 голову</w:t>
            </w:r>
          </w:p>
        </w:tc>
      </w:tr>
      <w:tr w:rsidR="001E34D2" w:rsidRPr="001E34D2">
        <w:trPr>
          <w:trHeight w:val="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Лодочные станции, яхт-клубы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34D2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га для каждого причала, но не менее 1,5 га</w:t>
            </w:r>
          </w:p>
        </w:tc>
      </w:tr>
    </w:tbl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размещении спортивного комплекса, физкультурно-оздоровительного комплекса необходимо суммировать значения расчетных показателей размеров земельных участков в зависимости от состава комплекса.</w:t>
      </w:r>
    </w:p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Минимальный размер стадиона без учета парковочных мест – 3,0 га.</w:t>
      </w:r>
    </w:p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границах земельного участка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конно-спортивной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базы необходимо учитывать размещение зданий и сооружений в соответствии с технологическими требованиями: конюшни, подсобные, складские здания, вспомогательные помещения, плоскостные сооружения для тренировок спортивных лошадей, автостоянки для посетителей. </w:t>
      </w:r>
    </w:p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Приведенные размеры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конно-спортивных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баз не учитывают использования манежа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конно-спортивного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комплекса с целью проведения соревнований. В этом случае размер земельного участка необходимо увеличивать для размещения трибун, объектов обслуживания посетителей. Земельный участок не предусматривает размещение ипподрома.</w:t>
      </w:r>
    </w:p>
    <w:p w:rsidR="001E34D2" w:rsidRDefault="001E34D2" w:rsidP="001E34D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Расчетные показатели, устанавливаемые для объектов местного значения в области культуры</w:t>
      </w:r>
    </w:p>
    <w:tbl>
      <w:tblPr>
        <w:tblW w:w="0" w:type="auto"/>
        <w:tblInd w:w="-5" w:type="dxa"/>
        <w:tblLayout w:type="fixed"/>
        <w:tblLook w:val="0000"/>
      </w:tblPr>
      <w:tblGrid>
        <w:gridCol w:w="2660"/>
        <w:gridCol w:w="3543"/>
        <w:gridCol w:w="3377"/>
      </w:tblGrid>
      <w:tr w:rsidR="001E34D2">
        <w:trPr>
          <w:trHeight w:val="5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объекта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Норма обеспеченности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Размер земельного участка</w:t>
            </w:r>
          </w:p>
        </w:tc>
      </w:tr>
      <w:tr w:rsidR="001E34D2" w:rsidRPr="001E34D2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Городские массовые библиотеки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тыс. единиц хранения/1000 чел.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34D2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га/1000 единиц хранения для универсальных библиотек</w:t>
            </w:r>
          </w:p>
        </w:tc>
      </w:tr>
      <w:tr w:rsidR="001E34D2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Дополнительно в центральной городской библиотеке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тыс. единиц хранения/1000 чел.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E34D2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Городские учреждения культуры клубного типа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объект на городское поселение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га/1 место</w:t>
            </w:r>
          </w:p>
        </w:tc>
      </w:tr>
      <w:tr w:rsidR="001E34D2">
        <w:trPr>
          <w:trHeight w:val="201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Музеи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объекта на городское поселение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зависимости от экспозиционной площади: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34D2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– 0,5 га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34D2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– 0,8 га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34D2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– 1,2 га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кв.м – 1,5 га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2500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кв.м – 1,8 га</w:t>
            </w:r>
          </w:p>
          <w:p w:rsidR="001E34D2" w:rsidRDefault="001E34D2" w:rsidP="001E34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– 2,0 га</w:t>
            </w:r>
          </w:p>
        </w:tc>
      </w:tr>
    </w:tbl>
    <w:p w:rsidR="001E34D2" w:rsidRDefault="001E34D2" w:rsidP="001E34D2">
      <w:pPr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Расчетные показатели, устанавливаемые для объектов местного значения  области рекреации</w:t>
      </w:r>
    </w:p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Минимальные размеры территории парков, садов и скверов принимаются:</w:t>
      </w:r>
    </w:p>
    <w:p w:rsidR="001E34D2" w:rsidRDefault="001E34D2" w:rsidP="001E34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городских парков – 5 га;</w:t>
      </w:r>
    </w:p>
    <w:p w:rsidR="001E34D2" w:rsidRDefault="001E34D2" w:rsidP="001E34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садов – 3 га;</w:t>
      </w:r>
    </w:p>
    <w:p w:rsidR="001E34D2" w:rsidRDefault="001E34D2" w:rsidP="001E34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скверов – 0,5 га.</w:t>
      </w:r>
    </w:p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условий реконструкции площадь указанных элементов допускается уменьшать.</w:t>
      </w:r>
    </w:p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общем балансе территории парков и садов площадь озелененных территорий следует принимать не менее 70%.</w:t>
      </w:r>
    </w:p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Размеры территории объектов массового кратковременного отдыха (далее – зон отдыха) следует принимать из расчета не менее 500 кв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 1 посетителя, в том числе интенсивно используемая ее часть для активных видов отдыха должна составлять не менее 100 кв.м на 1 посетителя.</w:t>
      </w:r>
    </w:p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Площадь участка отдельной зоны массового кратковременного отдыха следует принимать не менее 50 га.</w:t>
      </w:r>
    </w:p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Размеры озелененных территорий общего пользования курортных зон следует устанавливать из расчета 100 кв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 1 место в санитарно-курортных и оздоровительных учреждениях.</w:t>
      </w:r>
    </w:p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Расчетная численность единовременных посетителей территории парков, лесопарков, лесов, зеленых зон следует принимать не более:</w:t>
      </w:r>
    </w:p>
    <w:p w:rsidR="001E34D2" w:rsidRDefault="001E34D2" w:rsidP="001E34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для городских парков – 100 чел./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га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1E34D2" w:rsidRDefault="001E34D2" w:rsidP="001E34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парков зон отдыха – 70 чел./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га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1E34D2" w:rsidRDefault="001E34D2" w:rsidP="001E34D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Предельные значения минимально допустимого уровня обеспеченности объектами в сфере туризма и рекреации, а также размеры их земельных участков </w:t>
      </w:r>
    </w:p>
    <w:tbl>
      <w:tblPr>
        <w:tblW w:w="0" w:type="auto"/>
        <w:tblInd w:w="-5" w:type="dxa"/>
        <w:tblLayout w:type="fixed"/>
        <w:tblLook w:val="0000"/>
      </w:tblPr>
      <w:tblGrid>
        <w:gridCol w:w="3794"/>
        <w:gridCol w:w="2693"/>
        <w:gridCol w:w="3093"/>
      </w:tblGrid>
      <w:tr w:rsidR="001E34D2">
        <w:trPr>
          <w:trHeight w:val="59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объекта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Норма обеспеченности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Размер земельного участка</w:t>
            </w:r>
          </w:p>
        </w:tc>
      </w:tr>
      <w:tr w:rsidR="001E34D2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Дома отдыха (пансионаты)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кв.м на 1 место</w:t>
            </w:r>
          </w:p>
        </w:tc>
      </w:tr>
      <w:tr w:rsidR="001E34D2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Дома отдыха (пансионаты) для семей с детьми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140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кв.мна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 место</w:t>
            </w:r>
          </w:p>
        </w:tc>
      </w:tr>
      <w:tr w:rsidR="001E34D2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Базы отдыха предприятий и организаций, молодежные лагеря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кв.м на 1 место</w:t>
            </w:r>
          </w:p>
        </w:tc>
      </w:tr>
      <w:tr w:rsidR="001E34D2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Туристские гостиницы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кв.мна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 место</w:t>
            </w:r>
          </w:p>
        </w:tc>
      </w:tr>
      <w:tr w:rsidR="001E34D2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Туристские базы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кв.м на 1 место</w:t>
            </w:r>
          </w:p>
        </w:tc>
      </w:tr>
      <w:tr w:rsidR="001E34D2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Туристские базы для семей с детьми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кв.м на 1 место</w:t>
            </w:r>
          </w:p>
        </w:tc>
      </w:tr>
      <w:tr w:rsidR="001E34D2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Мотели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кв.м на 1 место</w:t>
            </w:r>
          </w:p>
        </w:tc>
      </w:tr>
      <w:tr w:rsidR="001E34D2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Кемпинги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кв.м на 1 место</w:t>
            </w:r>
          </w:p>
        </w:tc>
      </w:tr>
      <w:tr w:rsidR="001E34D2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Гостиницы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мест/1000чел.</w:t>
            </w:r>
            <w:proofErr w:type="gramEnd"/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 вместимости, мест: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34D2">
              <w:rPr>
                <w:rFonts w:ascii="Times New Roman" w:hAnsi="Times New Roman" w:cs="Times New Roman"/>
                <w:sz w:val="24"/>
                <w:szCs w:val="24"/>
              </w:rPr>
              <w:t xml:space="preserve">25-100– 55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/1 место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34D2">
              <w:rPr>
                <w:rFonts w:ascii="Times New Roman" w:hAnsi="Times New Roman" w:cs="Times New Roman"/>
                <w:sz w:val="24"/>
                <w:szCs w:val="24"/>
              </w:rPr>
              <w:t xml:space="preserve">100-500– 30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/1 место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34D2">
              <w:rPr>
                <w:rFonts w:ascii="Times New Roman" w:hAnsi="Times New Roman" w:cs="Times New Roman"/>
                <w:sz w:val="24"/>
                <w:szCs w:val="24"/>
              </w:rPr>
              <w:t xml:space="preserve">500-1000– 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/1 место</w:t>
            </w:r>
          </w:p>
          <w:p w:rsidR="001E34D2" w:rsidRPr="00C43DE7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43DE7">
              <w:rPr>
                <w:rFonts w:ascii="Times New Roman" w:hAnsi="Times New Roman" w:cs="Times New Roman"/>
                <w:sz w:val="24"/>
                <w:szCs w:val="24"/>
              </w:rPr>
              <w:t xml:space="preserve">1000-2000– 15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/1 место</w:t>
            </w:r>
          </w:p>
        </w:tc>
      </w:tr>
    </w:tbl>
    <w:p w:rsidR="001E34D2" w:rsidRPr="00C43DE7" w:rsidRDefault="001E34D2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Calibri" w:hAnsi="Calibri" w:cs="Calibri"/>
        </w:rPr>
      </w:pPr>
    </w:p>
    <w:p w:rsidR="001E34D2" w:rsidRDefault="001E34D2" w:rsidP="001E34D2">
      <w:pPr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Расчетные показатели, устанавливаемые для энергетики и инженерной инфраструктуры</w:t>
      </w:r>
    </w:p>
    <w:p w:rsidR="001E34D2" w:rsidRDefault="001E34D2" w:rsidP="001E34D2">
      <w:pPr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Размер земельного участка для размещения станция водоподготовки </w:t>
      </w:r>
    </w:p>
    <w:tbl>
      <w:tblPr>
        <w:tblW w:w="0" w:type="auto"/>
        <w:tblInd w:w="-5" w:type="dxa"/>
        <w:tblLayout w:type="fixed"/>
        <w:tblLook w:val="0000"/>
      </w:tblPr>
      <w:tblGrid>
        <w:gridCol w:w="4196"/>
        <w:gridCol w:w="3965"/>
      </w:tblGrid>
      <w:tr w:rsidR="001E34D2">
        <w:trPr>
          <w:trHeight w:val="455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производительность, куб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/сутки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Размер земельного участка,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га</w:t>
            </w:r>
            <w:proofErr w:type="gramEnd"/>
          </w:p>
        </w:tc>
      </w:tr>
      <w:tr w:rsidR="001E34D2">
        <w:trPr>
          <w:trHeight w:val="1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 0,1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1E34D2">
        <w:trPr>
          <w:trHeight w:val="1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0,1 до 0,2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1E34D2">
        <w:trPr>
          <w:trHeight w:val="1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0,2 до 0,4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</w:tr>
      <w:tr w:rsidR="001E34D2">
        <w:trPr>
          <w:trHeight w:val="1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0,4 до 0,8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1E34D2">
        <w:trPr>
          <w:trHeight w:val="1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0,8 до 12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1E34D2">
        <w:trPr>
          <w:trHeight w:val="1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12 до 32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1E34D2">
        <w:trPr>
          <w:trHeight w:val="1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32 до 80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1E34D2">
        <w:trPr>
          <w:trHeight w:val="1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80 до 125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1E34D2">
        <w:trPr>
          <w:trHeight w:val="1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125 до 250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12,0</w:t>
            </w:r>
          </w:p>
        </w:tc>
      </w:tr>
      <w:tr w:rsidR="001E34D2">
        <w:trPr>
          <w:trHeight w:val="1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250 до 400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18,0</w:t>
            </w:r>
          </w:p>
        </w:tc>
      </w:tr>
      <w:tr w:rsidR="001E34D2">
        <w:trPr>
          <w:trHeight w:val="1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400 до 800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24,0</w:t>
            </w:r>
          </w:p>
        </w:tc>
      </w:tr>
    </w:tbl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Calibri" w:hAnsi="Calibri" w:cs="Calibri"/>
        </w:rPr>
      </w:pPr>
    </w:p>
    <w:p w:rsidR="00C359CF" w:rsidRDefault="00C359CF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Calibri" w:hAnsi="Calibri" w:cs="Calibri"/>
        </w:rPr>
      </w:pPr>
    </w:p>
    <w:p w:rsidR="00C359CF" w:rsidRDefault="00C359CF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Calibri" w:hAnsi="Calibri" w:cs="Calibri"/>
        </w:rPr>
      </w:pPr>
    </w:p>
    <w:p w:rsidR="00C359CF" w:rsidRPr="00C359CF" w:rsidRDefault="00C359CF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Calibri" w:hAnsi="Calibri" w:cs="Calibri"/>
        </w:rPr>
      </w:pPr>
    </w:p>
    <w:p w:rsidR="001E34D2" w:rsidRDefault="001E34D2" w:rsidP="001E34D2">
      <w:pPr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Размер земельного участка для размещения канализационных очистных сооружений</w:t>
      </w:r>
    </w:p>
    <w:tbl>
      <w:tblPr>
        <w:tblW w:w="0" w:type="auto"/>
        <w:tblInd w:w="-5" w:type="dxa"/>
        <w:tblLayout w:type="fixed"/>
        <w:tblLook w:val="0000"/>
      </w:tblPr>
      <w:tblGrid>
        <w:gridCol w:w="3045"/>
        <w:gridCol w:w="1981"/>
        <w:gridCol w:w="2081"/>
        <w:gridCol w:w="2473"/>
      </w:tblGrid>
      <w:tr w:rsidR="001E34D2">
        <w:trPr>
          <w:trHeight w:val="470"/>
        </w:trPr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Производительность канализационных очистных сооружений,</w:t>
            </w:r>
          </w:p>
          <w:p w:rsidR="001E34D2" w:rsidRP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тыс. куб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Размер земельного участка,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га</w:t>
            </w:r>
            <w:proofErr w:type="gramEnd"/>
          </w:p>
        </w:tc>
      </w:tr>
      <w:tr w:rsidR="001E34D2" w:rsidRPr="001E34D2">
        <w:trPr>
          <w:trHeight w:val="613"/>
        </w:trPr>
        <w:tc>
          <w:tcPr>
            <w:tcW w:w="3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Очистных сооружений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Иловых площадок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Биологических прудов глубокой очистки сточных вод</w:t>
            </w:r>
          </w:p>
        </w:tc>
      </w:tr>
      <w:tr w:rsidR="001E34D2">
        <w:trPr>
          <w:trHeight w:val="18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 0,7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E34D2">
        <w:trPr>
          <w:trHeight w:val="18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,7 до 17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E34D2">
        <w:trPr>
          <w:trHeight w:val="18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от17 до 40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E34D2">
        <w:trPr>
          <w:trHeight w:val="18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40 до 130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E34D2">
        <w:trPr>
          <w:trHeight w:val="18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от130 до 175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E34D2">
        <w:trPr>
          <w:trHeight w:val="18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от175 до 280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E34D2" w:rsidRDefault="001E34D2" w:rsidP="001E34D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Размер земельного участка для отдельно стоящих котельных</w:t>
      </w:r>
    </w:p>
    <w:tbl>
      <w:tblPr>
        <w:tblW w:w="0" w:type="auto"/>
        <w:tblInd w:w="-5" w:type="dxa"/>
        <w:tblLayout w:type="fixed"/>
        <w:tblLook w:val="0000"/>
      </w:tblPr>
      <w:tblGrid>
        <w:gridCol w:w="4739"/>
        <w:gridCol w:w="2576"/>
        <w:gridCol w:w="2265"/>
      </w:tblGrid>
      <w:tr w:rsidR="001E34D2" w:rsidRPr="001E34D2">
        <w:trPr>
          <w:trHeight w:val="185"/>
        </w:trPr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Теплопроизводительностькотельных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кал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/ч (МВт)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Размеры земельных участков,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, котельных, работающих</w:t>
            </w:r>
          </w:p>
        </w:tc>
      </w:tr>
      <w:tr w:rsidR="001E34D2">
        <w:trPr>
          <w:trHeight w:val="77"/>
        </w:trPr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P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твердом топливе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газомазутном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топливе</w:t>
            </w:r>
          </w:p>
        </w:tc>
      </w:tr>
      <w:tr w:rsidR="001E34D2">
        <w:trPr>
          <w:trHeight w:val="180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 5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</w:t>
            </w:r>
          </w:p>
        </w:tc>
      </w:tr>
      <w:tr w:rsidR="001E34D2">
        <w:trPr>
          <w:trHeight w:val="180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св. 5 до 10 (св. 6 до 12)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1E34D2">
        <w:trPr>
          <w:trHeight w:val="180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св. 10 до 50 (св. 12 до 58)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1E34D2">
        <w:trPr>
          <w:trHeight w:val="180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св. 50 до 100 (св. 58 до 116)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</w:tr>
      <w:tr w:rsidR="001E34D2">
        <w:trPr>
          <w:trHeight w:val="180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св. 100 до 200 (св. 16 до 233)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1E34D2">
        <w:trPr>
          <w:trHeight w:val="180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св. 200 до 400 (св. 233 до 466)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</w:tr>
    </w:tbl>
    <w:p w:rsidR="001E34D2" w:rsidRDefault="001E34D2" w:rsidP="001E34D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Расчетные показатели для объектов местного значения в области электроснабжения</w:t>
      </w:r>
    </w:p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Размер земельного участка, отводимого для понизительных подстанций и переключательных пунктов напряжением от 20 кВ до 35 кВ включительно должен быть не более 5000 кв.м.</w:t>
      </w:r>
    </w:p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Размер участка, отводимого для трансформаторных подстанций должен приниматься в зависимости от вида объекта, не более:</w:t>
      </w:r>
    </w:p>
    <w:p w:rsidR="001E34D2" w:rsidRDefault="001E34D2" w:rsidP="001E34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мачтовые подстанции мощностью от 25 до 250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– 50 кв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1E34D2" w:rsidRDefault="001E34D2" w:rsidP="001E34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комплектные подстанции с одним трансформатором мощностью от 25 до 630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– 50 кв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1E34D2" w:rsidRDefault="001E34D2" w:rsidP="001E34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комплектные подстанции с двумя трансформаторами мощностью от 160 до 630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– 80 кв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1E34D2" w:rsidRDefault="001E34D2" w:rsidP="001E34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подстанции с двумя трансформаторами закрытого типа мощностью от 160 до 630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– 150 кв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1E34D2" w:rsidRDefault="001E34D2" w:rsidP="001E34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распределительные пункты наружной установки – 250 кв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1E34D2" w:rsidRDefault="001E34D2" w:rsidP="001E34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распределительные пункты закрытого типа –200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1E34D2" w:rsidRDefault="001E34D2" w:rsidP="001E34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секционирующие пункты – 80 кв.м.</w:t>
      </w:r>
    </w:p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Расстояние от границы земельного участка до точки подключения к распределительным сетям электроснабжения должно составлять не более 10 м.</w:t>
      </w:r>
    </w:p>
    <w:p w:rsidR="001E34D2" w:rsidRDefault="001E34D2" w:rsidP="001E34D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Размеры земельных участков для размещения сооружений связи</w:t>
      </w:r>
    </w:p>
    <w:tbl>
      <w:tblPr>
        <w:tblW w:w="0" w:type="auto"/>
        <w:tblInd w:w="-5" w:type="dxa"/>
        <w:tblLayout w:type="fixed"/>
        <w:tblLook w:val="0000"/>
      </w:tblPr>
      <w:tblGrid>
        <w:gridCol w:w="7757"/>
        <w:gridCol w:w="1823"/>
      </w:tblGrid>
      <w:tr w:rsidR="001E34D2">
        <w:trPr>
          <w:trHeight w:val="189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Сооружения связи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Размеры земельных участков, </w:t>
            </w:r>
            <w:proofErr w:type="gramStart"/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га</w:t>
            </w:r>
            <w:proofErr w:type="gramEnd"/>
          </w:p>
        </w:tc>
      </w:tr>
      <w:tr w:rsidR="001E34D2">
        <w:trPr>
          <w:trHeight w:val="1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Кабельные линии объектов</w:t>
            </w:r>
          </w:p>
        </w:tc>
      </w:tr>
      <w:tr w:rsidR="001E34D2">
        <w:trPr>
          <w:trHeight w:val="594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Необслуживаемые усилительные пункты в металлических цистернах при уровне грунтовых вод на глубине до 0,4 м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0,02</w:t>
            </w:r>
          </w:p>
        </w:tc>
      </w:tr>
      <w:tr w:rsidR="001E34D2">
        <w:trPr>
          <w:trHeight w:val="128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Обслуживаемые усилительные пункты и сетевые узлы выделения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0,29</w:t>
            </w:r>
          </w:p>
        </w:tc>
      </w:tr>
      <w:tr w:rsidR="001E34D2">
        <w:trPr>
          <w:trHeight w:val="128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Вспомогательные осевые узлы выделения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1,55</w:t>
            </w:r>
          </w:p>
        </w:tc>
      </w:tr>
      <w:tr w:rsidR="001E34D2">
        <w:trPr>
          <w:trHeight w:val="1383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Сетевые узлы управления и коммутации с заглубленными зданиями площадью: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- 3000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кв.м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- 6000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кв.м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- 9000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кв.м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1,98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3,00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4,10</w:t>
            </w:r>
          </w:p>
        </w:tc>
      </w:tr>
      <w:tr w:rsidR="001E34D2">
        <w:trPr>
          <w:trHeight w:val="128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Технические службы кабельных участков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0,15</w:t>
            </w:r>
          </w:p>
        </w:tc>
      </w:tr>
      <w:tr w:rsidR="001E34D2">
        <w:trPr>
          <w:trHeight w:val="255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Службы районов технической эксплуатации кабельных и радиорелейных магистралей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0,37</w:t>
            </w:r>
          </w:p>
        </w:tc>
      </w:tr>
      <w:tr w:rsidR="001E34D2">
        <w:trPr>
          <w:trHeight w:val="161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Воздушные линии</w:t>
            </w:r>
          </w:p>
        </w:tc>
      </w:tr>
      <w:tr w:rsidR="001E34D2">
        <w:trPr>
          <w:trHeight w:val="128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Основные усилительные пункты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0,29</w:t>
            </w:r>
          </w:p>
        </w:tc>
      </w:tr>
      <w:tr w:rsidR="001E34D2" w:rsidRPr="001E34D2">
        <w:trPr>
          <w:trHeight w:val="161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Радиорелейные линии, </w:t>
            </w:r>
            <w:r>
              <w:rPr>
                <w:rFonts w:ascii="Times New Roman CYR" w:hAnsi="Times New Roman CYR" w:cs="Times New Roman CYR"/>
                <w:spacing w:val="-11"/>
                <w:sz w:val="24"/>
                <w:szCs w:val="24"/>
              </w:rPr>
              <w:t>базовые станции сотовой связи,</w:t>
            </w:r>
          </w:p>
        </w:tc>
      </w:tr>
      <w:tr w:rsidR="001E34D2">
        <w:trPr>
          <w:trHeight w:val="2220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Узловые радиорелейные станции, </w:t>
            </w:r>
            <w:r>
              <w:rPr>
                <w:rFonts w:ascii="Times New Roman CYR" w:hAnsi="Times New Roman CYR" w:cs="Times New Roman CYR"/>
                <w:spacing w:val="-10"/>
                <w:sz w:val="24"/>
                <w:szCs w:val="24"/>
              </w:rPr>
              <w:t xml:space="preserve">базовые станции сотовой связи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 мачтой или башней высотой: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- 40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- 50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- 60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- 70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- 80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- 90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- 100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- 110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- 120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0,80 (0,07)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1,00 (0,12)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1,10 (0,16)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1,30 (0,21)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1,40 (0,29)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1,50 (0,36)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1,65 (0,44)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1,90 (0,55)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2,10 (0,54)</w:t>
            </w:r>
          </w:p>
        </w:tc>
      </w:tr>
      <w:tr w:rsidR="001E34D2">
        <w:trPr>
          <w:trHeight w:val="1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Промежуточные радиорелейные станции с мачтой или башней высотой: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- 40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- 50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- 60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- 70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- 80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- 90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- 100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- 110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- 120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0,80 (0,07)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1,00 (0,12)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1,10 (0,16)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1,30 (0,21)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1,40 (0,29)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1,50 (0,36)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1,65 (0,44)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1,90 (0,55)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2,10 (0,54)</w:t>
            </w:r>
          </w:p>
        </w:tc>
      </w:tr>
      <w:tr w:rsidR="001E34D2">
        <w:trPr>
          <w:trHeight w:val="128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Аварийно-профилактические службы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0,40</w:t>
            </w:r>
          </w:p>
        </w:tc>
      </w:tr>
    </w:tbl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-8"/>
          <w:sz w:val="24"/>
          <w:szCs w:val="24"/>
        </w:rPr>
        <w:t xml:space="preserve">Примечание: Размеры земельных участков для радиорелейных линий и базовых </w:t>
      </w:r>
      <w:proofErr w:type="spellStart"/>
      <w:r>
        <w:rPr>
          <w:rFonts w:ascii="Times New Roman CYR" w:hAnsi="Times New Roman CYR" w:cs="Times New Roman CYR"/>
          <w:spacing w:val="-8"/>
          <w:sz w:val="24"/>
          <w:szCs w:val="24"/>
        </w:rPr>
        <w:t>станций</w:t>
      </w:r>
      <w:r>
        <w:rPr>
          <w:rFonts w:ascii="Times New Roman CYR" w:hAnsi="Times New Roman CYR" w:cs="Times New Roman CYR"/>
          <w:sz w:val="24"/>
          <w:szCs w:val="24"/>
        </w:rPr>
        <w:t>даны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для радиорелейных и базовых станций с мачтами, в скобках - для станций с башнями.</w:t>
      </w:r>
    </w:p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Размеры земельных участков определяются в соответствии с проектной документацией:</w:t>
      </w:r>
    </w:p>
    <w:p w:rsidR="001E34D2" w:rsidRDefault="001E34D2" w:rsidP="001E34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10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высоте мачты или башни более 120 м, при уклонах рельефа местности более 0,05, а также при пересеченной местности;</w:t>
      </w:r>
    </w:p>
    <w:p w:rsidR="001E34D2" w:rsidRDefault="001E34D2" w:rsidP="001E34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10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размещении вспомогательных сетевых узлов выделения и сетевых узлов управления и коммутации на участках с уровнем грунтовых вод на глубине менее 3,5 м, а также на участках с уклоном рельефа местности более 0,001.</w:t>
      </w:r>
    </w:p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магистралей, то размеры земельных участков должны увеличиваться на 0,2 га.</w:t>
      </w:r>
    </w:p>
    <w:p w:rsidR="001E34D2" w:rsidRDefault="001E34D2" w:rsidP="001E34D2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Расчетные показатели для объектов местного значения в области газоснабжения</w:t>
      </w:r>
    </w:p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Размер земельного участка для размещения пунктов редуцирования газа должен быть от 4 кв.м.</w:t>
      </w:r>
    </w:p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Размер земельного участка для размещения газонаполнительной станции (ГНС)</w:t>
      </w:r>
    </w:p>
    <w:tbl>
      <w:tblPr>
        <w:tblW w:w="0" w:type="auto"/>
        <w:tblInd w:w="544" w:type="dxa"/>
        <w:tblLayout w:type="fixed"/>
        <w:tblLook w:val="0000"/>
      </w:tblPr>
      <w:tblGrid>
        <w:gridCol w:w="3236"/>
        <w:gridCol w:w="3060"/>
      </w:tblGrid>
      <w:tr w:rsidR="001E34D2">
        <w:trPr>
          <w:trHeight w:val="256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Производительность, тыс. т/год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Размер земельного участка,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га</w:t>
            </w:r>
            <w:proofErr w:type="gramEnd"/>
          </w:p>
        </w:tc>
      </w:tr>
      <w:tr w:rsidR="001E34D2">
        <w:trPr>
          <w:trHeight w:val="256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E34D2">
        <w:trPr>
          <w:trHeight w:val="256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1E34D2">
        <w:trPr>
          <w:trHeight w:val="27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Размер земельных участков газонаполнительных пунктов и промежуточных складов баллонов принимать не более 0,6 га.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34D2" w:rsidRDefault="001E34D2" w:rsidP="001E34D2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Расчетные показатели, устанавливаемые для объектов местного значения в области автомобильных дорог местного значения</w:t>
      </w:r>
    </w:p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Размер земельных участков гаражей и стоянок легковых автомобилей в зависимости от их этажности следует принимать: </w:t>
      </w:r>
    </w:p>
    <w:p w:rsidR="001E34D2" w:rsidRDefault="001E34D2" w:rsidP="001E34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одноэтажных - 30 кв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/1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машино-место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1E34D2" w:rsidRDefault="001E34D2" w:rsidP="001E34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двухэтажных - 20 кв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/1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машино-место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1E34D2" w:rsidRDefault="001E34D2" w:rsidP="001E34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трехэтажных - 14 кв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/1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машино-место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1E34D2" w:rsidRDefault="001E34D2" w:rsidP="001E34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четырехэтажных - 12 кв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/1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машино-место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Размер земельного участка АЗС следует принимать:</w:t>
      </w:r>
    </w:p>
    <w:p w:rsidR="001E34D2" w:rsidRDefault="001E34D2" w:rsidP="001E34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2 колонки - 0,1 га;</w:t>
      </w:r>
    </w:p>
    <w:p w:rsidR="001E34D2" w:rsidRDefault="001E34D2" w:rsidP="001E34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5 колонок - 0,2 га;</w:t>
      </w:r>
    </w:p>
    <w:p w:rsidR="001E34D2" w:rsidRDefault="001E34D2" w:rsidP="001E34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на 7 колонок - 0,3 га;</w:t>
      </w:r>
    </w:p>
    <w:p w:rsidR="001E34D2" w:rsidRDefault="001E34D2" w:rsidP="001E34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9 колонок - 0,35 га;</w:t>
      </w:r>
    </w:p>
    <w:p w:rsidR="001E34D2" w:rsidRDefault="001E34D2" w:rsidP="001E34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11 колонок - 0,4 га.</w:t>
      </w:r>
    </w:p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Размер земельного участка СТО следует принимать:</w:t>
      </w:r>
    </w:p>
    <w:p w:rsidR="001E34D2" w:rsidRDefault="001E34D2" w:rsidP="001E34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1 пост – 0,3 га;</w:t>
      </w:r>
    </w:p>
    <w:p w:rsidR="001E34D2" w:rsidRDefault="001E34D2" w:rsidP="001E34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5 постов - 0,5 га;</w:t>
      </w:r>
    </w:p>
    <w:p w:rsidR="001E34D2" w:rsidRDefault="001E34D2" w:rsidP="001E34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10 постов - 1,0 га;</w:t>
      </w:r>
    </w:p>
    <w:p w:rsidR="001E34D2" w:rsidRDefault="001E34D2" w:rsidP="001E34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15 постов - 1,5 га.</w:t>
      </w:r>
    </w:p>
    <w:p w:rsidR="001E34D2" w:rsidRDefault="001E34D2" w:rsidP="001E34D2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Расчетные показатели, устанавливаемые для объектов местного значения, имеющих промышленное и коммунально-складское назначение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34D2">
        <w:rPr>
          <w:rFonts w:ascii="Times New Roman" w:hAnsi="Times New Roman" w:cs="Times New Roman"/>
          <w:b/>
          <w:bCs/>
          <w:sz w:val="24"/>
          <w:szCs w:val="24"/>
        </w:rPr>
        <w:t xml:space="preserve">1.9.1.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Площадь и размеры земельных участков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общетоварных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складов </w:t>
      </w:r>
    </w:p>
    <w:tbl>
      <w:tblPr>
        <w:tblW w:w="0" w:type="auto"/>
        <w:tblInd w:w="-5" w:type="dxa"/>
        <w:tblLayout w:type="fixed"/>
        <w:tblLook w:val="0000"/>
      </w:tblPr>
      <w:tblGrid>
        <w:gridCol w:w="2549"/>
        <w:gridCol w:w="3815"/>
        <w:gridCol w:w="3216"/>
      </w:tblGrid>
      <w:tr w:rsidR="001E34D2" w:rsidRPr="001E34D2">
        <w:trPr>
          <w:trHeight w:val="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Склады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общетоварные</w:t>
            </w:r>
            <w:proofErr w:type="spellEnd"/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Площадь складов,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/1000 чел.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Размеры земельных участков, 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/1000 чел.</w:t>
            </w:r>
          </w:p>
        </w:tc>
      </w:tr>
      <w:tr w:rsidR="001E34D2">
        <w:trPr>
          <w:trHeight w:val="62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Продовольственных товаров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</w:t>
            </w:r>
            <w:hyperlink w:anchor="sub_2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*</w:t>
              </w:r>
            </w:hyperlink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</w:p>
        </w:tc>
      </w:tr>
      <w:tr w:rsidR="001E34D2">
        <w:trPr>
          <w:trHeight w:val="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Непродовольственных товаров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740*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490</w:t>
            </w:r>
          </w:p>
        </w:tc>
      </w:tr>
    </w:tbl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Примечание: В числителе приведены нормы для одноэтажных складов, в знаменателе – для многоэтажных (при средней высоте этажей 6 м).</w:t>
      </w:r>
    </w:p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 размещении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общетоварных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складов в составе специализированных групп размеры земельных участков рекомендуется сокращать до 30%.</w:t>
      </w:r>
    </w:p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зонах досрочного завоза товаров размеры земельных участков следует увеличивать на 40%.</w:t>
      </w:r>
    </w:p>
    <w:p w:rsidR="001E34D2" w:rsidRDefault="001E34D2" w:rsidP="001E34D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Вместимость и размеры земельных участков специализированных складов </w:t>
      </w:r>
    </w:p>
    <w:tbl>
      <w:tblPr>
        <w:tblW w:w="0" w:type="auto"/>
        <w:tblInd w:w="-5" w:type="dxa"/>
        <w:tblLayout w:type="fixed"/>
        <w:tblLook w:val="0000"/>
      </w:tblPr>
      <w:tblGrid>
        <w:gridCol w:w="4478"/>
        <w:gridCol w:w="2324"/>
        <w:gridCol w:w="2778"/>
      </w:tblGrid>
      <w:tr w:rsidR="001E34D2" w:rsidRPr="001E34D2">
        <w:trPr>
          <w:trHeight w:val="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Склады специализированные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Вместимость складов, т/1000 чел.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Размеры земельных участков, 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/1000чел.</w:t>
            </w:r>
          </w:p>
        </w:tc>
      </w:tr>
      <w:tr w:rsidR="001E34D2">
        <w:trPr>
          <w:trHeight w:val="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Холодильники распределительные (для хранения мяса и мясных продуктов, рыбы и рыбопродуктов, масла, животного жира, молочных продуктов и яиц)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  <w:hyperlink w:anchor="sub_2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*</w:t>
              </w:r>
            </w:hyperlink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1E34D2">
        <w:trPr>
          <w:trHeight w:val="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Фруктохранилища</w:t>
            </w:r>
            <w:proofErr w:type="spellEnd"/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1300*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610</w:t>
            </w:r>
          </w:p>
        </w:tc>
      </w:tr>
      <w:tr w:rsidR="001E34D2">
        <w:trPr>
          <w:trHeight w:val="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Овощехранилища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E34D2">
        <w:trPr>
          <w:trHeight w:val="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Картофелехранилища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Примечание: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 числителе приведены нормы для одноэтажных складов, в знаменателе – для многоэтажных</w:t>
      </w:r>
      <w:proofErr w:type="gramEnd"/>
    </w:p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Размеры земельных участков для складов строительных материалов (потребительские) и твердого топлива принимаются из расчета не менее 300 кв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/1000 чел.</w:t>
      </w:r>
    </w:p>
    <w:p w:rsidR="001E34D2" w:rsidRDefault="001E34D2" w:rsidP="001E34D2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Расчетные показатели, устанавливаемые для объектов местного значения в области сельского хозяйства</w:t>
      </w:r>
    </w:p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Минимальные размеры земельных участков, предоставляемым гражданам в собственность из земель, находящихся в государственной или муниципальной собственности (если иное не определено законодательством Российской Федерации), устанавливается в следующих размерах для ведения:</w:t>
      </w:r>
    </w:p>
    <w:p w:rsidR="001E34D2" w:rsidRDefault="001E34D2" w:rsidP="001E34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крестьянского (фермерского) хозяйства - 1 га;</w:t>
      </w:r>
    </w:p>
    <w:p w:rsidR="001E34D2" w:rsidRDefault="001E34D2" w:rsidP="001E34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животноводства - 1 га;</w:t>
      </w:r>
    </w:p>
    <w:p w:rsidR="001E34D2" w:rsidRDefault="001E34D2" w:rsidP="001E34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садоводства, огородничества и дачного строительства - 0,04 га.</w:t>
      </w:r>
    </w:p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Данный норматив не распространяется на крестьянские (фермерские) хозяйства, основной деятельностью которых являются садоводство, овощеводство защищенного грунта, цветоводство,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участков, размеры которых меньше указанных минимальных размеров</w:t>
      </w:r>
    </w:p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Минимальный размер земельного участка под полигоны бытовых и промышленных отходов, предприятия и сооружения по транспортировке, обезвреживанию и переработке бытовых отходов.</w:t>
      </w:r>
    </w:p>
    <w:p w:rsidR="001E34D2" w:rsidRDefault="001E34D2" w:rsidP="001E34D2">
      <w:pPr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Расчетные показатели минимально допустимых размеров земельных участков для размещения предприятий и сооружений по утилизации и переработке твердых бытовых отходов</w:t>
      </w:r>
    </w:p>
    <w:tbl>
      <w:tblPr>
        <w:tblW w:w="0" w:type="auto"/>
        <w:tblInd w:w="-5" w:type="dxa"/>
        <w:tblLayout w:type="fixed"/>
        <w:tblLook w:val="0000"/>
      </w:tblPr>
      <w:tblGrid>
        <w:gridCol w:w="5535"/>
        <w:gridCol w:w="4045"/>
      </w:tblGrid>
      <w:tr w:rsidR="001E34D2" w:rsidRPr="001E34D2">
        <w:trPr>
          <w:trHeight w:val="1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вида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Размер земельного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участка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/1000 тонн твердых бытовых отходов в год</w:t>
            </w:r>
          </w:p>
        </w:tc>
      </w:tr>
      <w:tr w:rsidR="001E34D2">
        <w:trPr>
          <w:trHeight w:val="517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Предприятия по промышленной переработке бытовых отходов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</w:t>
            </w:r>
          </w:p>
        </w:tc>
      </w:tr>
      <w:tr w:rsidR="001E34D2">
        <w:trPr>
          <w:trHeight w:val="1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Склады свежего компоста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0,04</w:t>
            </w:r>
          </w:p>
        </w:tc>
      </w:tr>
      <w:tr w:rsidR="001E34D2">
        <w:trPr>
          <w:trHeight w:val="1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Полигоны (кроме полигонов по обезвреживанию и захоронению токсичных промышленных отходов)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</w:t>
            </w:r>
          </w:p>
        </w:tc>
      </w:tr>
      <w:tr w:rsidR="001E34D2">
        <w:trPr>
          <w:trHeight w:val="1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Поля компостирования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0,5-1,0</w:t>
            </w:r>
          </w:p>
        </w:tc>
      </w:tr>
      <w:tr w:rsidR="001E34D2">
        <w:trPr>
          <w:trHeight w:val="1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Поля ассенизации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2 -4</w:t>
            </w:r>
          </w:p>
        </w:tc>
      </w:tr>
      <w:tr w:rsidR="001E34D2">
        <w:trPr>
          <w:trHeight w:val="1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Сливные станции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0,02</w:t>
            </w:r>
          </w:p>
        </w:tc>
      </w:tr>
      <w:tr w:rsidR="001E34D2">
        <w:trPr>
          <w:trHeight w:val="1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Мусороперегрузочные станции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0,04</w:t>
            </w:r>
          </w:p>
        </w:tc>
      </w:tr>
      <w:tr w:rsidR="001E34D2">
        <w:trPr>
          <w:trHeight w:val="1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</w:t>
            </w:r>
          </w:p>
        </w:tc>
      </w:tr>
    </w:tbl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Размер земельного участка захоронения токсичных промышленных отходов не регламентируется. Мощность определяется количеством токсичных отходов, которое может быть принято на полигон в течение одного года.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34D2" w:rsidRDefault="001E34D2" w:rsidP="001E34D2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Расчетные показатели, устанавливаемые для объектов местного значения в области захоронений</w:t>
      </w:r>
    </w:p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Минимальный размер земельного участка, необходимого для размещения скотомогильника (биотермической ямы) - 600 кв. м.</w:t>
      </w:r>
    </w:p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Размер земельного участка мест захоронения (кладбища, крематории, колумбарии), расположенные на территории поселений, а так же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межпоселенческих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мест захоронения:</w:t>
      </w:r>
    </w:p>
    <w:p w:rsidR="001E34D2" w:rsidRDefault="001E34D2" w:rsidP="001E34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кладбища смешанного и традиционного захоронения – 0,24 га/1000 чел.;</w:t>
      </w:r>
    </w:p>
    <w:p w:rsidR="001E34D2" w:rsidRDefault="001E34D2" w:rsidP="001E34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кладбища для погребения после кремации – 0,02 га/1000 чел.</w:t>
      </w:r>
    </w:p>
    <w:p w:rsidR="001E34D2" w:rsidRDefault="001E34D2" w:rsidP="001E34D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284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Расчетные показатели минимально допустимого уровня обеспеченности аптечными организациями</w:t>
      </w:r>
    </w:p>
    <w:tbl>
      <w:tblPr>
        <w:tblW w:w="0" w:type="auto"/>
        <w:tblInd w:w="-5" w:type="dxa"/>
        <w:tblLayout w:type="fixed"/>
        <w:tblLook w:val="0000"/>
      </w:tblPr>
      <w:tblGrid>
        <w:gridCol w:w="2509"/>
        <w:gridCol w:w="3179"/>
        <w:gridCol w:w="3892"/>
      </w:tblGrid>
      <w:tr w:rsidR="001E34D2">
        <w:trPr>
          <w:trHeight w:val="475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объекта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Норма обеспеченности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Размер земельного участка</w:t>
            </w:r>
          </w:p>
        </w:tc>
      </w:tr>
      <w:tr w:rsidR="001E34D2" w:rsidRPr="001E34D2">
        <w:trPr>
          <w:trHeight w:val="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Аптеки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объект/10 тыс. чел.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для аптек групп I-II - 0,3 га;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для аптек групп III - V - 0,25 га;</w:t>
            </w:r>
          </w:p>
          <w:p w:rsidR="001E34D2" w:rsidRP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для аптек групп VI - VIII - 0,2 га.</w:t>
            </w:r>
          </w:p>
        </w:tc>
      </w:tr>
    </w:tbl>
    <w:p w:rsidR="001E34D2" w:rsidRDefault="001E34D2" w:rsidP="001E34D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284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Расчетные показатели минимально допустимого уровня объектов торгового назначения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2610"/>
        <w:gridCol w:w="2430"/>
        <w:gridCol w:w="4540"/>
      </w:tblGrid>
      <w:tr w:rsidR="001E34D2">
        <w:trPr>
          <w:trHeight w:val="68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объекта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Норма обеспеченности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Размер земельного участка</w:t>
            </w:r>
          </w:p>
        </w:tc>
      </w:tr>
      <w:tr w:rsidR="001E34D2" w:rsidRPr="001E34D2">
        <w:trPr>
          <w:trHeight w:val="1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Объекты торговли, в т.ч.: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34D2">
              <w:rPr>
                <w:rFonts w:ascii="Times New Roman" w:hAnsi="Times New Roman" w:cs="Times New Roman"/>
                <w:sz w:val="24"/>
                <w:szCs w:val="24"/>
              </w:rPr>
              <w:t xml:space="preserve">397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торговой площади/1000 чел.</w:t>
            </w:r>
          </w:p>
        </w:tc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зависимости от мощности объекта, 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торговой площади: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 150 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– 0,03 га/100 кв.м торг. пл.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34D2">
              <w:rPr>
                <w:rFonts w:ascii="Times New Roman" w:hAnsi="Times New Roman" w:cs="Times New Roman"/>
                <w:sz w:val="24"/>
                <w:szCs w:val="24"/>
              </w:rPr>
              <w:t xml:space="preserve">150-250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– 0,08 га/100 кв.м торг. пл.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34D2">
              <w:rPr>
                <w:rFonts w:ascii="Times New Roman" w:hAnsi="Times New Roman" w:cs="Times New Roman"/>
                <w:sz w:val="24"/>
                <w:szCs w:val="24"/>
              </w:rPr>
              <w:t xml:space="preserve">250-650 – 0,08-0,06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га/100 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торг. пл.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34D2">
              <w:rPr>
                <w:rFonts w:ascii="Times New Roman" w:hAnsi="Times New Roman" w:cs="Times New Roman"/>
                <w:sz w:val="24"/>
                <w:szCs w:val="24"/>
              </w:rPr>
              <w:t xml:space="preserve">650-1500 – 0,06-0,04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га/100 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торг. пл.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-151" w:right="-14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34D2">
              <w:rPr>
                <w:rFonts w:ascii="Times New Roman" w:hAnsi="Times New Roman" w:cs="Times New Roman"/>
                <w:sz w:val="24"/>
                <w:szCs w:val="24"/>
              </w:rPr>
              <w:t xml:space="preserve">1500-3500 – 0,04-0,02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га/100 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торг. пл.</w:t>
            </w:r>
          </w:p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свыше 3500 – 0,02 га/100 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торг. пл.</w:t>
            </w:r>
          </w:p>
        </w:tc>
      </w:tr>
      <w:tr w:rsidR="001E34D2" w:rsidRPr="001E34D2">
        <w:trPr>
          <w:trHeight w:val="1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магазины продовольственных товаров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34D2">
              <w:rPr>
                <w:rFonts w:ascii="Times New Roman" w:hAnsi="Times New Roman" w:cs="Times New Roman"/>
                <w:sz w:val="24"/>
                <w:szCs w:val="24"/>
              </w:rPr>
              <w:t xml:space="preserve">121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торговой площади/1000 чел.</w:t>
            </w:r>
          </w:p>
        </w:tc>
        <w:tc>
          <w:tcPr>
            <w:tcW w:w="4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E34D2" w:rsidRPr="001E34D2">
        <w:trPr>
          <w:trHeight w:val="39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магазины непродовольственных товаров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34D2">
              <w:rPr>
                <w:rFonts w:ascii="Times New Roman" w:hAnsi="Times New Roman" w:cs="Times New Roman"/>
                <w:sz w:val="24"/>
                <w:szCs w:val="24"/>
              </w:rPr>
              <w:t xml:space="preserve">276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торговой площади/1000 чел.</w:t>
            </w:r>
          </w:p>
        </w:tc>
        <w:tc>
          <w:tcPr>
            <w:tcW w:w="4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1E34D2" w:rsidRDefault="001E34D2" w:rsidP="001E34D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284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Расчетные показатели минимально допустимого уровня предприятий общественного питания и бытового обслуживания</w:t>
      </w:r>
    </w:p>
    <w:tbl>
      <w:tblPr>
        <w:tblW w:w="0" w:type="auto"/>
        <w:tblInd w:w="-5" w:type="dxa"/>
        <w:tblLayout w:type="fixed"/>
        <w:tblLook w:val="0000"/>
      </w:tblPr>
      <w:tblGrid>
        <w:gridCol w:w="1791"/>
        <w:gridCol w:w="3987"/>
        <w:gridCol w:w="3802"/>
      </w:tblGrid>
      <w:tr w:rsidR="001E34D2">
        <w:trPr>
          <w:trHeight w:val="525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объекта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Норма обеспеченности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Размер земельного участка</w:t>
            </w:r>
          </w:p>
        </w:tc>
      </w:tr>
      <w:tr w:rsidR="001E34D2" w:rsidRPr="001E34D2">
        <w:trPr>
          <w:trHeight w:val="1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(8)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мест/1000 чел.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зависимости от вместимости объекта, мест: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 100– 0,2 га/100 мест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34D2">
              <w:rPr>
                <w:rFonts w:ascii="Times New Roman" w:hAnsi="Times New Roman" w:cs="Times New Roman"/>
                <w:sz w:val="24"/>
                <w:szCs w:val="24"/>
              </w:rPr>
              <w:t xml:space="preserve">100-150– 0,15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га/100 мест</w:t>
            </w:r>
          </w:p>
          <w:p w:rsidR="001E34D2" w:rsidRP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свыше 150– 0,1 га/100 мест</w:t>
            </w:r>
          </w:p>
        </w:tc>
      </w:tr>
      <w:tr w:rsidR="001E34D2">
        <w:trPr>
          <w:trHeight w:val="1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(2)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рабочих мест/1000 чел.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зависимости от мощности объекта, рабочих мест: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34D2">
              <w:rPr>
                <w:rFonts w:ascii="Times New Roman" w:hAnsi="Times New Roman" w:cs="Times New Roman"/>
                <w:sz w:val="24"/>
                <w:szCs w:val="24"/>
              </w:rPr>
              <w:t xml:space="preserve">10-50– 0,1-0,2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га/10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ест</w:t>
            </w:r>
            <w:proofErr w:type="spellEnd"/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34D2">
              <w:rPr>
                <w:rFonts w:ascii="Times New Roman" w:hAnsi="Times New Roman" w:cs="Times New Roman"/>
                <w:sz w:val="24"/>
                <w:szCs w:val="24"/>
              </w:rPr>
              <w:t xml:space="preserve">50-150– 0,05-0,08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га/10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ест</w:t>
            </w:r>
            <w:proofErr w:type="spellEnd"/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св. 150– 0,03-0,04 га/10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ест</w:t>
            </w:r>
            <w:proofErr w:type="spellEnd"/>
          </w:p>
        </w:tc>
      </w:tr>
      <w:tr w:rsidR="001E34D2" w:rsidRPr="001E34D2">
        <w:trPr>
          <w:trHeight w:val="1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Прачечные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1E34D2">
              <w:rPr>
                <w:rFonts w:ascii="Times New Roman" w:hAnsi="Times New Roman" w:cs="Times New Roman"/>
                <w:sz w:val="24"/>
                <w:szCs w:val="24"/>
              </w:rPr>
              <w:t xml:space="preserve">120 (10)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кг белья в смену/1000 чел.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менее 0,5-1 га на 1 объект</w:t>
            </w:r>
          </w:p>
        </w:tc>
      </w:tr>
      <w:tr w:rsidR="001E34D2" w:rsidRPr="001E34D2">
        <w:trPr>
          <w:trHeight w:val="1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Химчистки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1E34D2">
              <w:rPr>
                <w:rFonts w:ascii="Times New Roman" w:hAnsi="Times New Roman" w:cs="Times New Roman"/>
                <w:sz w:val="24"/>
                <w:szCs w:val="24"/>
              </w:rPr>
              <w:t xml:space="preserve">11,4 (4,0)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кг вещей в смену/1000 чел.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менее 0,1 га на 1 объект</w:t>
            </w:r>
          </w:p>
        </w:tc>
      </w:tr>
      <w:tr w:rsidR="001E34D2">
        <w:trPr>
          <w:trHeight w:val="1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Бани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мест/1000 чел.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га на 1 объект</w:t>
            </w:r>
          </w:p>
        </w:tc>
      </w:tr>
    </w:tbl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Примечание: В скобках приведены нормы расчета предприятий местного значения, которые соответствуют организации систем обслуживания в микрорайоне и жилом районе.</w:t>
      </w:r>
    </w:p>
    <w:p w:rsidR="001E34D2" w:rsidRDefault="001E34D2" w:rsidP="001E34D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284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Расчетные показатели минимально допустимого уровня отделений банка, отделений и филиалов сберегательного банка</w:t>
      </w:r>
    </w:p>
    <w:tbl>
      <w:tblPr>
        <w:tblW w:w="0" w:type="auto"/>
        <w:tblInd w:w="-5" w:type="dxa"/>
        <w:tblLayout w:type="fixed"/>
        <w:tblLook w:val="0000"/>
      </w:tblPr>
      <w:tblGrid>
        <w:gridCol w:w="2519"/>
        <w:gridCol w:w="2976"/>
        <w:gridCol w:w="4085"/>
      </w:tblGrid>
      <w:tr w:rsidR="001E34D2">
        <w:trPr>
          <w:trHeight w:val="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объекта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Норма обеспеченности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Размер земельного участка</w:t>
            </w:r>
          </w:p>
        </w:tc>
      </w:tr>
      <w:tr w:rsidR="001E34D2" w:rsidRPr="001E34D2">
        <w:trPr>
          <w:trHeight w:val="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Отделение банка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операционная касса/10-30 тыс. чел.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зависимости от мощности объекта, операционных кассах: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 2– 0,2 на/объект</w:t>
            </w:r>
          </w:p>
          <w:p w:rsidR="001E34D2" w:rsidRP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 7– 0,5 на/объект</w:t>
            </w:r>
          </w:p>
        </w:tc>
      </w:tr>
      <w:tr w:rsidR="001E34D2" w:rsidRPr="001E34D2">
        <w:trPr>
          <w:trHeight w:val="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Отделение и филиалы сберегательного банка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операционное место/2-3 тыс. чел.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зависимости от мощности объекта, операционных мест:</w:t>
            </w:r>
          </w:p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 3– 0,05 га/объект</w:t>
            </w:r>
          </w:p>
          <w:p w:rsidR="001E34D2" w:rsidRP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 20– 0,4 га/объект</w:t>
            </w:r>
          </w:p>
        </w:tc>
      </w:tr>
    </w:tbl>
    <w:p w:rsidR="001E34D2" w:rsidRDefault="001E34D2" w:rsidP="001E34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Формирование земельных участков посредством разделения исходного участка на несколько участков меньшего размера может быть осуществлено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при том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условии, что площади вновь формируемых участков не будут меньше установленных для данной зоны минимальных размеров.</w:t>
      </w:r>
    </w:p>
    <w:p w:rsidR="001E34D2" w:rsidRPr="00C359CF" w:rsidRDefault="001E34D2" w:rsidP="001E34D2">
      <w:pPr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Общие требования к застройке земельного участка</w:t>
      </w:r>
    </w:p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 CYR" w:hAnsi="Times New Roman CYR" w:cs="Times New Roman CYR"/>
          <w:sz w:val="24"/>
          <w:szCs w:val="24"/>
        </w:rPr>
        <w:t>Максимальный процент застройки участка для жилых домов (3-5 этажей) – 50%.</w:t>
      </w:r>
    </w:p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 CYR" w:hAnsi="Times New Roman CYR" w:cs="Times New Roman CYR"/>
          <w:sz w:val="24"/>
          <w:szCs w:val="24"/>
        </w:rPr>
        <w:t>На территории жилых групп, жилых кварталов необходимо предусматривать размещение объектов плоскостного благоустройства территории.</w:t>
      </w:r>
    </w:p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 CYR" w:hAnsi="Times New Roman CYR" w:cs="Times New Roman CYR"/>
          <w:sz w:val="24"/>
          <w:szCs w:val="24"/>
        </w:rPr>
        <w:t>Хозяйственные площадки следует располагать на расстоянии не более 100 м от наиболее удаленного входа в жилое здание.</w:t>
      </w:r>
    </w:p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 CYR" w:hAnsi="Times New Roman CYR" w:cs="Times New Roman CYR"/>
          <w:sz w:val="24"/>
          <w:szCs w:val="24"/>
        </w:rPr>
        <w:t>Расстояние от площадки для мусоросборников до площадок для игр детей, отдыха взрослых и занятий физкультурой следует принимать не менее 20 м.</w:t>
      </w:r>
    </w:p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 CYR" w:hAnsi="Times New Roman CYR" w:cs="Times New Roman CYR"/>
          <w:sz w:val="24"/>
          <w:szCs w:val="24"/>
        </w:rPr>
        <w:t>Расстояние от площадки для сушки белья не нормируется.</w:t>
      </w:r>
    </w:p>
    <w:p w:rsidR="001E34D2" w:rsidRDefault="001E34D2" w:rsidP="001E34D2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 CYR" w:hAnsi="Times New Roman CYR" w:cs="Times New Roman CYR"/>
          <w:sz w:val="24"/>
          <w:szCs w:val="24"/>
        </w:rPr>
        <w:t>Расстояние от площадок для занятий физкультурой устанавливается в зависимости от их шумовых характеристик.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3.7. </w:t>
      </w:r>
      <w:r>
        <w:rPr>
          <w:rFonts w:ascii="Times New Roman CYR" w:hAnsi="Times New Roman CYR" w:cs="Times New Roman CYR"/>
          <w:sz w:val="24"/>
          <w:szCs w:val="24"/>
        </w:rPr>
        <w:t>Вспомогательные строения на земельных участках, отведенных для жилых домов усадебного типа и блокированных жилых домов, за исключением гаражей, размещать со стороны улиц не допускается.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3.8. </w:t>
      </w:r>
      <w:r>
        <w:rPr>
          <w:rFonts w:ascii="Times New Roman CYR" w:hAnsi="Times New Roman CYR" w:cs="Times New Roman CYR"/>
          <w:sz w:val="24"/>
          <w:szCs w:val="24"/>
        </w:rPr>
        <w:t>Требования к ограждению земельных участков: со стороны улиц ограждения должны быть единообразными как минимум на протяжении одного квартала с обеих сторон улицы. Высота ограждения не более 1,5 м, на земельных участках расположенных на перекрестках улиц в зоне треугольника видимости -0,5 м.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3.9. </w:t>
      </w:r>
      <w:r>
        <w:rPr>
          <w:rFonts w:ascii="Times New Roman CYR" w:hAnsi="Times New Roman CYR" w:cs="Times New Roman CYR"/>
          <w:sz w:val="24"/>
          <w:szCs w:val="24"/>
        </w:rPr>
        <w:t>Допускается отклонение от представленных показателей отступов строений от боковых и задних границ земельных участков при условии, что: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имеется взаимное согласие владельцев земельных участков на указанные отклонения;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расстояния между основными строениями (жилыми домами) равны или превышают 6м, а расстояния между вспомогательными строениями (хозяйственными, постройками, гаражами и прочими) равны или превышают 2м (допускается также блокирование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вспомогательных строений по границам земельных  участков при условии устройства брандмауэрных стен).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E34D2">
        <w:rPr>
          <w:rFonts w:ascii="Times New Roman" w:hAnsi="Times New Roman" w:cs="Times New Roman"/>
          <w:sz w:val="24"/>
          <w:szCs w:val="24"/>
        </w:rPr>
        <w:t xml:space="preserve">3.10. </w:t>
      </w:r>
      <w:r>
        <w:rPr>
          <w:rFonts w:ascii="Times New Roman CYR" w:hAnsi="Times New Roman CYR" w:cs="Times New Roman CYR"/>
          <w:sz w:val="24"/>
          <w:szCs w:val="24"/>
        </w:rPr>
        <w:t>Допускаются отклонения от представленных параметров в пределах 5%.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Статья 18 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Перечень территориальных зон, выделенных на карте градостроительного зонирования территории городского поселения 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</w:rPr>
      </w:pP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800"/>
        <w:gridCol w:w="7390"/>
      </w:tblGrid>
      <w:tr w:rsidR="001E34D2">
        <w:trPr>
          <w:trHeight w:val="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Кодовое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обозначение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 зон</w:t>
            </w:r>
          </w:p>
        </w:tc>
      </w:tr>
      <w:tr w:rsidR="001E34D2">
        <w:trPr>
          <w:trHeight w:val="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ЖИЛЫЕ ЗОНЫ</w:t>
            </w:r>
          </w:p>
        </w:tc>
      </w:tr>
      <w:tr w:rsidR="001E34D2" w:rsidRPr="001E34D2">
        <w:trPr>
          <w:trHeight w:val="20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Зона застройки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среднеэтажными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малоэтажными жилыми домами</w:t>
            </w:r>
          </w:p>
        </w:tc>
      </w:tr>
      <w:tr w:rsidR="001E34D2">
        <w:trPr>
          <w:trHeight w:val="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ОБЩЕСТВЕННО-ДЕЛОВЫЕ ЗОНЫ</w:t>
            </w:r>
          </w:p>
        </w:tc>
      </w:tr>
      <w:tr w:rsidR="001E34D2" w:rsidRPr="001E34D2">
        <w:trPr>
          <w:trHeight w:val="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Зона делового, общественного и коммерческого назначения</w:t>
            </w:r>
          </w:p>
        </w:tc>
      </w:tr>
      <w:tr w:rsidR="001E34D2">
        <w:trPr>
          <w:trHeight w:val="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ПРОИЗВОДСТВЕННЫЕ ЗОНЫ</w:t>
            </w:r>
          </w:p>
        </w:tc>
      </w:tr>
      <w:tr w:rsidR="001E34D2" w:rsidRPr="001E34D2">
        <w:trPr>
          <w:trHeight w:val="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КП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Зона коммунальных и производственных объектов </w:t>
            </w:r>
          </w:p>
        </w:tc>
      </w:tr>
      <w:tr w:rsidR="001E34D2">
        <w:trPr>
          <w:trHeight w:val="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ЗОНЫ РЕКРЕАЦИОННОГО НАЗНАЧЕНИЯ</w:t>
            </w:r>
          </w:p>
        </w:tc>
      </w:tr>
      <w:tr w:rsidR="001E34D2" w:rsidRPr="001E34D2">
        <w:trPr>
          <w:trHeight w:val="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Зона скверов, городских садов, бульваров, спортивного и общественного отдыха</w:t>
            </w:r>
          </w:p>
        </w:tc>
      </w:tr>
      <w:tr w:rsidR="001E34D2" w:rsidRPr="001E34D2">
        <w:trPr>
          <w:trHeight w:val="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ЛП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Зона лесопарков, городских лесов и отдыха</w:t>
            </w:r>
          </w:p>
        </w:tc>
      </w:tr>
      <w:tr w:rsidR="001E34D2" w:rsidRPr="001E34D2">
        <w:trPr>
          <w:trHeight w:val="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ЗОНЫ ИНЖЕНЕРНОЙ И ТРАНСПОРТНОЙ ИНФРАСТРУКТУР</w:t>
            </w:r>
          </w:p>
        </w:tc>
      </w:tr>
      <w:tr w:rsidR="001E34D2" w:rsidRPr="001E34D2">
        <w:trPr>
          <w:trHeight w:val="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Зона инженерного и транспортного назначения</w:t>
            </w:r>
          </w:p>
        </w:tc>
      </w:tr>
      <w:tr w:rsidR="001E34D2">
        <w:trPr>
          <w:trHeight w:val="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ЗОНЫ СПЕЦИАЛЬНОГО НАЗНАЧЕНИЯ</w:t>
            </w:r>
          </w:p>
        </w:tc>
      </w:tr>
      <w:tr w:rsidR="001E34D2" w:rsidRPr="001E34D2">
        <w:trPr>
          <w:trHeight w:val="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Зона кладбищ, полигонов утилизации, иных объектов специального назначения</w:t>
            </w:r>
          </w:p>
        </w:tc>
      </w:tr>
      <w:tr w:rsidR="001E34D2">
        <w:trPr>
          <w:trHeight w:val="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ЗОНЫ СЕЛЬСКОХОЗЯЙСТВЕННОГО ИСПОЛЬЗОВАНИЯ</w:t>
            </w:r>
          </w:p>
        </w:tc>
      </w:tr>
      <w:tr w:rsidR="001E34D2" w:rsidRPr="001E34D2">
        <w:trPr>
          <w:trHeight w:val="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СХ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Зона садов, огородов, сельскохозяйственного назначения</w:t>
            </w:r>
          </w:p>
        </w:tc>
      </w:tr>
    </w:tbl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alibri" w:hAnsi="Calibri" w:cs="Calibri"/>
        </w:rPr>
      </w:pPr>
    </w:p>
    <w:p w:rsidR="00C359CF" w:rsidRDefault="00C359CF" w:rsidP="001E34D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alibri" w:hAnsi="Calibri" w:cs="Calibri"/>
        </w:rPr>
      </w:pPr>
    </w:p>
    <w:p w:rsidR="00C359CF" w:rsidRDefault="00C359CF" w:rsidP="001E34D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alibri" w:hAnsi="Calibri" w:cs="Calibri"/>
        </w:rPr>
      </w:pPr>
    </w:p>
    <w:p w:rsidR="00C359CF" w:rsidRDefault="00C359CF" w:rsidP="001E34D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alibri" w:hAnsi="Calibri" w:cs="Calibri"/>
        </w:rPr>
      </w:pPr>
    </w:p>
    <w:p w:rsidR="00C359CF" w:rsidRPr="001E34D2" w:rsidRDefault="00C359CF" w:rsidP="001E34D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ЖИЛЫЕ ЗОНЫ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Зона Ж. Зона застройки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среднеэтажными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малоэтажными жилыми домами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34"/>
        <w:gridCol w:w="5194"/>
        <w:gridCol w:w="2100"/>
      </w:tblGrid>
      <w:tr w:rsidR="001E34D2" w:rsidRPr="001E34D2">
        <w:trPr>
          <w:trHeight w:val="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использования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(числовое обозначение) вида разрешенного использования земельного участка применяется в соответствии с Приказом Министерства экономического развития Российской Федерации от 01.09.2014 № 540</w:t>
            </w:r>
          </w:p>
        </w:tc>
      </w:tr>
      <w:tr w:rsidR="001E34D2">
        <w:trPr>
          <w:trHeight w:val="1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</w:tr>
      <w:tr w:rsidR="001E34D2">
        <w:trPr>
          <w:trHeight w:val="1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2.1.1</w:t>
            </w:r>
          </w:p>
        </w:tc>
      </w:tr>
      <w:tr w:rsidR="001E34D2">
        <w:trPr>
          <w:trHeight w:val="1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</w:tr>
      <w:tr w:rsidR="001E34D2">
        <w:trPr>
          <w:trHeight w:val="1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Среднеэтажная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</w:tr>
      <w:tr w:rsidR="001E34D2">
        <w:trPr>
          <w:trHeight w:val="1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3.5.1</w:t>
            </w:r>
          </w:p>
        </w:tc>
      </w:tr>
      <w:tr w:rsidR="001E34D2">
        <w:trPr>
          <w:trHeight w:val="1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Культурное развитие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</w:p>
        </w:tc>
      </w:tr>
      <w:tr w:rsidR="001E34D2">
        <w:trPr>
          <w:trHeight w:val="1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Ведение огородничества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</w:t>
            </w:r>
          </w:p>
        </w:tc>
      </w:tr>
      <w:tr w:rsidR="001E34D2">
        <w:trPr>
          <w:trHeight w:val="1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Вспомогательные виды разрешенного использования 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16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2.7.1</w:t>
            </w:r>
          </w:p>
        </w:tc>
      </w:tr>
      <w:tr w:rsidR="001E34D2">
        <w:trPr>
          <w:trHeight w:val="1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</w:tr>
      <w:tr w:rsidR="001E34D2">
        <w:trPr>
          <w:trHeight w:val="1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16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</w:t>
            </w:r>
          </w:p>
        </w:tc>
      </w:tr>
      <w:tr w:rsidR="001E34D2">
        <w:trPr>
          <w:trHeight w:val="1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</w:t>
            </w:r>
          </w:p>
        </w:tc>
      </w:tr>
      <w:tr w:rsidR="001E34D2">
        <w:trPr>
          <w:trHeight w:val="1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</w:tr>
      <w:tr w:rsidR="001E34D2">
        <w:trPr>
          <w:trHeight w:val="1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Бытовое обслуживание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</w:tr>
      <w:tr w:rsidR="001E34D2">
        <w:trPr>
          <w:trHeight w:val="1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</w:t>
            </w:r>
          </w:p>
        </w:tc>
      </w:tr>
      <w:tr w:rsidR="001E34D2">
        <w:trPr>
          <w:trHeight w:val="1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18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3.10.1</w:t>
            </w:r>
          </w:p>
        </w:tc>
      </w:tr>
      <w:tr w:rsidR="001E34D2">
        <w:trPr>
          <w:trHeight w:val="1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Деловое управление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</w:tr>
      <w:tr w:rsidR="001E34D2">
        <w:trPr>
          <w:trHeight w:val="1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Рынки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</w:t>
            </w:r>
          </w:p>
        </w:tc>
      </w:tr>
      <w:tr w:rsidR="001E34D2">
        <w:trPr>
          <w:trHeight w:val="1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Магазины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</w:t>
            </w:r>
          </w:p>
        </w:tc>
      </w:tr>
      <w:tr w:rsidR="001E34D2">
        <w:trPr>
          <w:trHeight w:val="1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Общественное питание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</w:t>
            </w:r>
          </w:p>
        </w:tc>
      </w:tr>
      <w:tr w:rsidR="001E34D2">
        <w:trPr>
          <w:trHeight w:val="1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4.7</w:t>
            </w:r>
          </w:p>
        </w:tc>
      </w:tr>
    </w:tbl>
    <w:p w:rsidR="001E34D2" w:rsidRDefault="001E34D2" w:rsidP="001E3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59CF" w:rsidRPr="00C359CF" w:rsidRDefault="00C359CF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ОБЩЕСТВЕННО-ДЕЛОВЫЕ ЗОНЫ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Зона ОД. Зона делового, общественного и коммерческого назначения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754"/>
        <w:gridCol w:w="5445"/>
        <w:gridCol w:w="2011"/>
      </w:tblGrid>
      <w:tr w:rsidR="001E34D2" w:rsidRPr="001E34D2">
        <w:trPr>
          <w:trHeight w:val="1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использования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(числовое обозначение) вида разрешенного использования земельного участка применяется в соответствии с Приказом Министерства экономического развития Российской Федерации от 01.09.2014 № 540</w:t>
            </w:r>
          </w:p>
        </w:tc>
      </w:tr>
      <w:tr w:rsidR="001E34D2">
        <w:trPr>
          <w:trHeight w:val="1"/>
        </w:trPr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2.1.1</w:t>
            </w:r>
          </w:p>
        </w:tc>
      </w:tr>
      <w:tr w:rsidR="001E34D2">
        <w:trPr>
          <w:trHeight w:val="1"/>
        </w:trPr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Среднеэтажная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</w:tr>
      <w:tr w:rsidR="001E34D2">
        <w:trPr>
          <w:trHeight w:val="1"/>
        </w:trPr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</w:tr>
      <w:tr w:rsidR="001E34D2">
        <w:trPr>
          <w:trHeight w:val="1"/>
        </w:trPr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Бытовое обслуживание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</w:tr>
      <w:tr w:rsidR="001E34D2">
        <w:trPr>
          <w:trHeight w:val="1"/>
        </w:trPr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Здравоохранение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</w:tr>
      <w:tr w:rsidR="001E34D2">
        <w:trPr>
          <w:trHeight w:val="1"/>
        </w:trPr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</w:tr>
      <w:tr w:rsidR="001E34D2">
        <w:trPr>
          <w:trHeight w:val="1"/>
        </w:trPr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Культурное развитие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</w:p>
        </w:tc>
      </w:tr>
      <w:tr w:rsidR="001E34D2">
        <w:trPr>
          <w:trHeight w:val="1"/>
        </w:trPr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</w:t>
            </w:r>
          </w:p>
        </w:tc>
      </w:tr>
      <w:tr w:rsidR="001E34D2">
        <w:trPr>
          <w:trHeight w:val="1"/>
        </w:trPr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tabs>
                <w:tab w:val="left" w:pos="1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3.10.1</w:t>
            </w:r>
          </w:p>
        </w:tc>
      </w:tr>
      <w:tr w:rsidR="001E34D2">
        <w:trPr>
          <w:trHeight w:val="1"/>
        </w:trPr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Деловое управление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</w:tr>
      <w:tr w:rsidR="001E34D2">
        <w:trPr>
          <w:trHeight w:val="1"/>
        </w:trPr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</w:tr>
      <w:tr w:rsidR="001E34D2">
        <w:trPr>
          <w:trHeight w:val="1"/>
        </w:trPr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Магазины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</w:t>
            </w:r>
          </w:p>
        </w:tc>
      </w:tr>
      <w:tr w:rsidR="001E34D2">
        <w:trPr>
          <w:trHeight w:val="1"/>
        </w:trPr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</w:tr>
      <w:tr w:rsidR="001E34D2">
        <w:trPr>
          <w:trHeight w:val="1"/>
        </w:trPr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Общественное питание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</w:t>
            </w:r>
          </w:p>
        </w:tc>
      </w:tr>
      <w:tr w:rsidR="001E34D2">
        <w:trPr>
          <w:trHeight w:val="1"/>
        </w:trPr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4.7</w:t>
            </w:r>
          </w:p>
        </w:tc>
      </w:tr>
      <w:tr w:rsidR="001E34D2">
        <w:trPr>
          <w:trHeight w:val="1"/>
        </w:trPr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Вспомогательные виды разрешенного использования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</w:tr>
      <w:tr w:rsidR="001E34D2">
        <w:trPr>
          <w:trHeight w:val="1"/>
        </w:trPr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</w:t>
            </w:r>
          </w:p>
        </w:tc>
      </w:tr>
      <w:tr w:rsidR="001E34D2">
        <w:trPr>
          <w:trHeight w:val="1"/>
        </w:trPr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</w:t>
            </w:r>
          </w:p>
        </w:tc>
      </w:tr>
      <w:tr w:rsidR="001E34D2">
        <w:trPr>
          <w:trHeight w:val="1"/>
        </w:trPr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Отдых (рекреация)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</w:tr>
      <w:tr w:rsidR="001E34D2">
        <w:trPr>
          <w:trHeight w:val="1"/>
        </w:trPr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</w:t>
            </w:r>
          </w:p>
        </w:tc>
      </w:tr>
      <w:tr w:rsidR="001E34D2">
        <w:trPr>
          <w:trHeight w:val="1"/>
        </w:trPr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</w:t>
            </w:r>
          </w:p>
        </w:tc>
      </w:tr>
      <w:tr w:rsidR="001E34D2">
        <w:trPr>
          <w:trHeight w:val="1"/>
        </w:trPr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Рынки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</w:t>
            </w:r>
          </w:p>
        </w:tc>
      </w:tr>
      <w:tr w:rsidR="001E34D2">
        <w:trPr>
          <w:trHeight w:val="1"/>
        </w:trPr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Развлечения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</w:t>
            </w:r>
          </w:p>
        </w:tc>
      </w:tr>
    </w:tbl>
    <w:p w:rsidR="001E34D2" w:rsidRDefault="001E34D2" w:rsidP="001E3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59CF" w:rsidRPr="00C359CF" w:rsidRDefault="00C359CF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ПРОИЗВОДСТВЕННЫЕ ЗОНЫ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Зона КП. Зона коммунальных и производственных объектов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750"/>
        <w:gridCol w:w="5449"/>
        <w:gridCol w:w="2011"/>
      </w:tblGrid>
      <w:tr w:rsidR="001E34D2">
        <w:trPr>
          <w:trHeight w:val="1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использования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(числовое обозначение) вида разрешенного использования земельного участка применяется в соответствии с Приказом Министерства экономического развития Российской Федерации 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 01.09.2014 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540</w:t>
            </w:r>
          </w:p>
        </w:tc>
      </w:tr>
      <w:tr w:rsidR="001E34D2">
        <w:trPr>
          <w:trHeight w:val="1"/>
        </w:trPr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3.10</w:t>
            </w:r>
          </w:p>
        </w:tc>
      </w:tr>
      <w:tr w:rsidR="001E34D2">
        <w:trPr>
          <w:trHeight w:val="1"/>
        </w:trPr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</w:t>
            </w:r>
          </w:p>
        </w:tc>
      </w:tr>
      <w:tr w:rsidR="001E34D2">
        <w:trPr>
          <w:trHeight w:val="1"/>
        </w:trPr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4.9.1</w:t>
            </w:r>
          </w:p>
        </w:tc>
      </w:tr>
      <w:tr w:rsidR="001E34D2">
        <w:trPr>
          <w:trHeight w:val="1"/>
        </w:trPr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</w:t>
            </w:r>
          </w:p>
        </w:tc>
      </w:tr>
      <w:tr w:rsidR="001E34D2">
        <w:trPr>
          <w:trHeight w:val="1"/>
        </w:trPr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Пищевая промышленность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</w:t>
            </w:r>
          </w:p>
        </w:tc>
      </w:tr>
      <w:tr w:rsidR="001E34D2">
        <w:trPr>
          <w:trHeight w:val="1"/>
        </w:trPr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6.6</w:t>
            </w:r>
          </w:p>
        </w:tc>
      </w:tr>
      <w:tr w:rsidR="001E34D2">
        <w:trPr>
          <w:trHeight w:val="1"/>
        </w:trPr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Склады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</w:t>
            </w:r>
          </w:p>
        </w:tc>
      </w:tr>
      <w:tr w:rsidR="001E34D2">
        <w:trPr>
          <w:trHeight w:val="1"/>
        </w:trPr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</w:t>
            </w:r>
          </w:p>
        </w:tc>
      </w:tr>
      <w:tr w:rsidR="001E34D2">
        <w:trPr>
          <w:trHeight w:val="1"/>
        </w:trPr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Заготовка древесины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</w:t>
            </w:r>
          </w:p>
        </w:tc>
      </w:tr>
      <w:tr w:rsidR="001E34D2">
        <w:trPr>
          <w:trHeight w:val="1"/>
        </w:trPr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Вспомогательные виды разрешенного использования 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</w:tr>
      <w:tr w:rsidR="001E34D2">
        <w:trPr>
          <w:trHeight w:val="1"/>
        </w:trPr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</w:t>
            </w:r>
          </w:p>
        </w:tc>
      </w:tr>
      <w:tr w:rsidR="001E34D2">
        <w:trPr>
          <w:trHeight w:val="1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Магазины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</w:t>
            </w:r>
          </w:p>
        </w:tc>
      </w:tr>
    </w:tbl>
    <w:p w:rsidR="001E34D2" w:rsidRDefault="001E34D2" w:rsidP="001E3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59CF" w:rsidRPr="00C359CF" w:rsidRDefault="00C359CF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ЗОНЫ РЕКРЕАЦИОННОГО НАЗНАЧЕНИЯ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Зона Р. Зона скверов, городских садов, бульваров, спортивного и общественного отдыха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755"/>
        <w:gridCol w:w="5444"/>
        <w:gridCol w:w="2011"/>
      </w:tblGrid>
      <w:tr w:rsidR="001E34D2">
        <w:trPr>
          <w:trHeight w:val="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использования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(числовое обозначение) вида разрешенного использования земельного участка применяется в соответствии с Приказом Министерства экономического развития Российской Федерации 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 01.09.2014 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540</w:t>
            </w:r>
          </w:p>
        </w:tc>
      </w:tr>
      <w:tr w:rsidR="001E34D2">
        <w:trPr>
          <w:trHeight w:val="1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Развлечения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</w:t>
            </w:r>
          </w:p>
        </w:tc>
      </w:tr>
      <w:tr w:rsidR="001E34D2">
        <w:trPr>
          <w:trHeight w:val="1"/>
        </w:trPr>
        <w:tc>
          <w:tcPr>
            <w:tcW w:w="2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Отдых (рекреация)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</w:tr>
      <w:tr w:rsidR="001E34D2">
        <w:trPr>
          <w:trHeight w:val="1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Вспомогательные виды разрешенного использования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</w:tr>
      <w:tr w:rsidR="001E34D2">
        <w:trPr>
          <w:trHeight w:val="266"/>
        </w:trPr>
        <w:tc>
          <w:tcPr>
            <w:tcW w:w="2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</w:t>
            </w:r>
          </w:p>
        </w:tc>
      </w:tr>
      <w:tr w:rsidR="001E34D2">
        <w:trPr>
          <w:trHeight w:val="266"/>
        </w:trPr>
        <w:tc>
          <w:tcPr>
            <w:tcW w:w="2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4.10</w:t>
            </w:r>
          </w:p>
        </w:tc>
      </w:tr>
      <w:tr w:rsidR="001E34D2">
        <w:trPr>
          <w:trHeight w:val="266"/>
        </w:trPr>
        <w:tc>
          <w:tcPr>
            <w:tcW w:w="2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Земельные участки (территории) общего пользования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</w:t>
            </w:r>
          </w:p>
        </w:tc>
      </w:tr>
      <w:tr w:rsidR="001E34D2">
        <w:trPr>
          <w:trHeight w:val="1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</w:t>
            </w:r>
          </w:p>
        </w:tc>
      </w:tr>
      <w:tr w:rsidR="001E34D2">
        <w:trPr>
          <w:trHeight w:val="1"/>
        </w:trPr>
        <w:tc>
          <w:tcPr>
            <w:tcW w:w="2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</w:tr>
    </w:tbl>
    <w:p w:rsidR="00C359CF" w:rsidRDefault="00C359CF" w:rsidP="00C359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C359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C359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C359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C359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C359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C359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C359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C359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C359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C359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C359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C359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C359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C359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Default="00C359CF" w:rsidP="00C359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9CF" w:rsidRPr="00C359CF" w:rsidRDefault="00C359CF" w:rsidP="00C359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ЗОНА ЛП. Зона лесопарков, городских лесов и отдыха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760"/>
        <w:gridCol w:w="5438"/>
        <w:gridCol w:w="2012"/>
      </w:tblGrid>
      <w:tr w:rsidR="001E34D2">
        <w:trPr>
          <w:trHeight w:val="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использования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(числовое обозначение) вида разрешенного использования земельного участка применяется в соответствии с Приказом Министерства экономического развития Российской Федерации 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01.09.2014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540</w:t>
            </w:r>
          </w:p>
        </w:tc>
      </w:tr>
      <w:tr w:rsidR="001E34D2">
        <w:trPr>
          <w:trHeight w:val="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</w:t>
            </w:r>
          </w:p>
        </w:tc>
      </w:tr>
      <w:tr w:rsidR="001E34D2">
        <w:trPr>
          <w:trHeight w:val="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Вспомогательные виды разрешенного использования 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Земельные участки (территории) общего пользования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</w:t>
            </w:r>
          </w:p>
        </w:tc>
      </w:tr>
    </w:tbl>
    <w:p w:rsidR="001E34D2" w:rsidRDefault="001E34D2" w:rsidP="001E3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E34D2" w:rsidRPr="00C43DE7" w:rsidRDefault="00C43DE7" w:rsidP="00C43D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7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установлению»</w:t>
      </w:r>
    </w:p>
    <w:p w:rsidR="001E34D2" w:rsidRPr="00C43DE7" w:rsidRDefault="001E34D2" w:rsidP="001E3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4D2" w:rsidRPr="00C43DE7" w:rsidRDefault="001E34D2" w:rsidP="001E3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4D2" w:rsidRPr="00C43DE7" w:rsidRDefault="001E34D2" w:rsidP="001E3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4D2" w:rsidRPr="00C43DE7" w:rsidRDefault="001E34D2" w:rsidP="001E3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4D2" w:rsidRPr="00C43DE7" w:rsidRDefault="001E34D2" w:rsidP="001E3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4D2" w:rsidRPr="00C43DE7" w:rsidRDefault="001E34D2" w:rsidP="001E3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4D2" w:rsidRPr="00C43DE7" w:rsidRDefault="001E34D2" w:rsidP="001E3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4D2" w:rsidRPr="00C43DE7" w:rsidRDefault="001E34D2" w:rsidP="001E3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4D2" w:rsidRPr="00C43DE7" w:rsidRDefault="001E34D2" w:rsidP="001E3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4D2" w:rsidRPr="00C43DE7" w:rsidRDefault="001E34D2" w:rsidP="001E3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4D2" w:rsidRPr="00C43DE7" w:rsidRDefault="001E34D2" w:rsidP="001E3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4D2" w:rsidRPr="00C43DE7" w:rsidRDefault="001E34D2" w:rsidP="001E3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4D2" w:rsidRPr="00C43DE7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4D2" w:rsidRPr="00C43DE7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4D2" w:rsidRPr="00C43DE7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4D2" w:rsidRPr="00C43DE7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4D2" w:rsidRPr="00C43DE7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4D2" w:rsidRPr="00C43DE7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4D2" w:rsidRPr="00C43DE7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4D2" w:rsidRPr="00C43DE7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59CF" w:rsidRPr="00C359CF" w:rsidRDefault="00C359CF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ЗОНЫ ИНЖЕНЕРНОЙ И ТРАНСПОРТНОЙ ИНФРАСТРУКТУР</w:t>
      </w:r>
    </w:p>
    <w:p w:rsidR="001E34D2" w:rsidRPr="00C359CF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Зона ИТ. Зона инженерного и транспортного назначения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062"/>
        <w:gridCol w:w="5966"/>
        <w:gridCol w:w="2100"/>
      </w:tblGrid>
      <w:tr w:rsidR="001E34D2">
        <w:trPr>
          <w:trHeight w:val="1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использования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(числовое обозначение) вида разрешенного использования земельного участка применяется в соответствии с Приказом Министерства экономического развития Российской Федерации 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01.09.2014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540</w:t>
            </w:r>
          </w:p>
        </w:tc>
      </w:tr>
      <w:tr w:rsidR="001E34D2">
        <w:trPr>
          <w:trHeight w:val="1"/>
        </w:trPr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2.7.1</w:t>
            </w:r>
          </w:p>
        </w:tc>
      </w:tr>
      <w:tr w:rsidR="001E34D2">
        <w:trPr>
          <w:trHeight w:val="1"/>
        </w:trPr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</w:tr>
      <w:tr w:rsidR="001E34D2">
        <w:trPr>
          <w:trHeight w:val="1"/>
        </w:trPr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</w:t>
            </w:r>
          </w:p>
        </w:tc>
      </w:tr>
      <w:tr w:rsidR="001E34D2">
        <w:trPr>
          <w:trHeight w:val="1"/>
        </w:trPr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4.9.1</w:t>
            </w:r>
          </w:p>
        </w:tc>
      </w:tr>
      <w:tr w:rsidR="001E34D2">
        <w:trPr>
          <w:trHeight w:val="1"/>
        </w:trPr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Связь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</w:t>
            </w:r>
          </w:p>
        </w:tc>
      </w:tr>
      <w:tr w:rsidR="001E34D2">
        <w:trPr>
          <w:trHeight w:val="1"/>
        </w:trPr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Склады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</w:t>
            </w:r>
          </w:p>
        </w:tc>
      </w:tr>
      <w:tr w:rsidR="001E34D2">
        <w:trPr>
          <w:trHeight w:val="1"/>
        </w:trPr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Транспорт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</w:t>
            </w:r>
          </w:p>
        </w:tc>
      </w:tr>
      <w:tr w:rsidR="001E34D2">
        <w:trPr>
          <w:trHeight w:val="211"/>
        </w:trPr>
        <w:tc>
          <w:tcPr>
            <w:tcW w:w="20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Вспомогательные виды разрешенного использования </w:t>
            </w:r>
          </w:p>
        </w:tc>
        <w:tc>
          <w:tcPr>
            <w:tcW w:w="59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</w:t>
            </w:r>
          </w:p>
        </w:tc>
      </w:tr>
    </w:tbl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59CF" w:rsidRPr="00C359CF" w:rsidRDefault="00C359CF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ЗОНЫ СПЕЦИАЛЬНОГО НАЗНАЧЕНИЯ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Зона СН. Зона кладбищ, полигонов утилизации, иных объектов специального назначения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3" w:type="dxa"/>
        <w:tblLayout w:type="fixed"/>
        <w:tblLook w:val="0000"/>
      </w:tblPr>
      <w:tblGrid>
        <w:gridCol w:w="2160"/>
        <w:gridCol w:w="5730"/>
        <w:gridCol w:w="2312"/>
      </w:tblGrid>
      <w:tr w:rsidR="001E34D2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использования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(числовое обозначение) вида разрешенного использования земельного участка применяется в соответствии с Приказом Министерства экономического развития Российской Федерации 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 01.09.2014 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540</w:t>
            </w:r>
          </w:p>
        </w:tc>
      </w:tr>
      <w:tr w:rsidR="001E34D2">
        <w:trPr>
          <w:trHeight w:val="1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по исполнению наказаний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8.4</w:t>
            </w:r>
          </w:p>
        </w:tc>
      </w:tr>
      <w:tr w:rsidR="001E34D2">
        <w:trPr>
          <w:trHeight w:val="1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</w:t>
            </w:r>
          </w:p>
        </w:tc>
      </w:tr>
      <w:tr w:rsidR="001E34D2">
        <w:trPr>
          <w:trHeight w:val="1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Специальнаядеятельность</w:t>
            </w:r>
            <w:proofErr w:type="spell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</w:t>
            </w:r>
          </w:p>
        </w:tc>
      </w:tr>
      <w:tr w:rsidR="001E34D2">
        <w:trPr>
          <w:trHeight w:val="1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Склады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</w:t>
            </w:r>
          </w:p>
        </w:tc>
      </w:tr>
      <w:tr w:rsidR="001E34D2">
        <w:trPr>
          <w:trHeight w:val="1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Вспомогательные виды разрешенного использования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</w:tr>
      <w:tr w:rsidR="001E34D2">
        <w:trPr>
          <w:trHeight w:val="1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</w:t>
            </w:r>
          </w:p>
        </w:tc>
      </w:tr>
      <w:tr w:rsidR="001E34D2">
        <w:trPr>
          <w:trHeight w:val="1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</w:t>
            </w:r>
          </w:p>
        </w:tc>
      </w:tr>
    </w:tbl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59CF" w:rsidRPr="00C359CF" w:rsidRDefault="00C359CF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ЗОНЫ СЕЛЬСКОХОЗЯЙСТВЕННОГО ИСПОЛЬЗОВАНИЯ</w:t>
      </w: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Зона СХ. Зона садов, огородов, сельскохозяйственного назначения</w:t>
      </w:r>
    </w:p>
    <w:p w:rsidR="001E34D2" w:rsidRP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056"/>
        <w:gridCol w:w="5951"/>
        <w:gridCol w:w="2203"/>
      </w:tblGrid>
      <w:tr w:rsidR="001E34D2">
        <w:trPr>
          <w:trHeight w:val="1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использования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(числовое обозначение) вида разрешенного использования земельного участка применяется в соответствии с Приказом Министерства экономического развития Российской Федерации 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 01.09.2014 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540</w:t>
            </w:r>
          </w:p>
        </w:tc>
      </w:tr>
      <w:tr w:rsidR="001E34D2">
        <w:trPr>
          <w:trHeight w:val="1"/>
        </w:trPr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</w:tr>
      <w:tr w:rsidR="001E34D2">
        <w:trPr>
          <w:trHeight w:val="1"/>
        </w:trPr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</w:tr>
      <w:tr w:rsidR="001E34D2">
        <w:trPr>
          <w:trHeight w:val="1"/>
        </w:trPr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Ведение огородничества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</w:t>
            </w:r>
          </w:p>
        </w:tc>
      </w:tr>
      <w:tr w:rsidR="001E34D2">
        <w:trPr>
          <w:trHeight w:val="1"/>
        </w:trPr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Ведение садоводства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13.2</w:t>
            </w:r>
          </w:p>
        </w:tc>
      </w:tr>
      <w:tr w:rsidR="001E34D2">
        <w:trPr>
          <w:trHeight w:val="1"/>
        </w:trPr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</w:t>
            </w:r>
          </w:p>
        </w:tc>
      </w:tr>
      <w:tr w:rsidR="001E34D2">
        <w:trPr>
          <w:trHeight w:val="1"/>
        </w:trPr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Вспомогательные виды разрешенного использования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</w:tr>
      <w:tr w:rsidR="001E34D2">
        <w:trPr>
          <w:trHeight w:val="1"/>
        </w:trPr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</w:t>
            </w:r>
          </w:p>
        </w:tc>
      </w:tr>
      <w:tr w:rsidR="001E34D2">
        <w:trPr>
          <w:trHeight w:val="1"/>
        </w:trPr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Магазины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</w:t>
            </w:r>
          </w:p>
        </w:tc>
      </w:tr>
      <w:tr w:rsidR="001E34D2">
        <w:trPr>
          <w:trHeight w:val="1"/>
        </w:trPr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Общественное питание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</w:t>
            </w:r>
          </w:p>
        </w:tc>
      </w:tr>
    </w:tbl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4D2" w:rsidRPr="00C359CF" w:rsidRDefault="001E34D2" w:rsidP="001E3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4D2" w:rsidRDefault="001E34D2" w:rsidP="001E34D2">
      <w:pPr>
        <w:tabs>
          <w:tab w:val="left" w:pos="1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</w:rPr>
        <w:t>Параметры разрешенного СТРОИТЕЛЬСТВА ОБЪЕКТОВ КАПИТАЛЬНОГО СТРОИТЕЛЬСТВА</w:t>
      </w:r>
    </w:p>
    <w:p w:rsidR="001E34D2" w:rsidRDefault="001E34D2" w:rsidP="001E34D2">
      <w:pPr>
        <w:tabs>
          <w:tab w:val="left" w:pos="1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4"/>
          <w:szCs w:val="24"/>
        </w:rPr>
      </w:pPr>
      <w:r w:rsidRPr="001E34D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aps/>
          <w:sz w:val="24"/>
          <w:szCs w:val="24"/>
        </w:rPr>
        <w:t>И строительного изменения объектов недвижимости</w:t>
      </w:r>
    </w:p>
    <w:p w:rsidR="001E34D2" w:rsidRDefault="001E34D2" w:rsidP="001E34D2">
      <w:pPr>
        <w:tabs>
          <w:tab w:val="left" w:pos="112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76"/>
        <w:gridCol w:w="7649"/>
        <w:gridCol w:w="436"/>
        <w:gridCol w:w="902"/>
      </w:tblGrid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Минимальное расстояние от края основной проезжей части магистральных улиц и дорог до линии регулирования жилой застройки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Минимальное расстояние от края основной проезжей части магистральных улиц и дорог до линии регулирования жилой застройки при условии применения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шумозащитных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устройств, обеспечивающих требования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II-12-77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Максимальное расстояние от края основной проезжей части  улиц, местных или боковых проездов до линии застройки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Минимальный отступ жилых зданий от красной линии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Минимальное расстояние от стен детских дошкольных учреждений и общеобразовательных школ до красных линий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Минимальное расстояние между длинными сторонами зданий (для 3-5 –этажных зданий)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Максимальная высота здания (не включая шпили, башни, флагштоки)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Минимальное расстояние между жилыми, общественными и вспомогательными зданиями промышленных предприятий I и II степени огнестойкости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Минимальное расстояние между жилыми, общественными и вспомогательными зданиями промышленных предприятий I, II, III степени огнестойкости и зданиями III степени огнестойкости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Минимальное расстояние между длинными сторонами жилых зданий высотой 2-3 этажа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Минимальное расстояние между длинными сторонами жилых зданий высотой 4 этажа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Минимальное расстояние между длинными сторонами жилых зданий высотой 2-4 этажа и торцами таких зданий с окнами из жилых комнат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Минимальная глубина участка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n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– ширина жилой секции)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10,5+n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Минимальная глубина заднего двора (для 2-3 –этажных зданий и 2,5 м дополнительно для 4-этажных зданий)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7,5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Минимальная ширина бокового двора (для 2-3 –этажных зданий и 0,5 м дополнительно для 4-этажных зданий)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Минимальная суммарная ширина боковых дворов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Минимальное расстояние от дома до красной линии улиц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Минимальное расстояние от дома до красной линии проездов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Минимальное расстояние от дома до границы соседнего участка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Минимальное расстояние от построек для содержания скота и птицы до соседнего участка</w:t>
            </w:r>
          </w:p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Допускается блокировка хозяйственных построек на смежных земельных участках по взаимному согласию домовладельцев с учетом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противопожарных требований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Минимальное расстояние от прочих построек (бань, гаражей и др.) до соседнего участка</w:t>
            </w:r>
          </w:p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Минимальное расстояние от окон жилых комнат до стен соседнего дома и хозяйственных построек, расположенных на соседних земельных участках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Минимальное расстояние от жилого строения или дома до красной линии улиц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Минимальное расстояние от жилого дома или строения до красной линии проездов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 с деревянными перекрытиями и покрытиями, защищенными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трудногорючими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негорючими материалами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Минимальные противопожарные расстояния между жилыми домами и строениями, в том числе блокированными домами и жилыми строениями из древесины, каркасных ограждающих конструкций из негорючих,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трудногорючих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горючих материалов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 и  из древесины, каркасных ограждающих конструкций из негорючих,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трудногорючих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горючих материалов.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 с деревянными перекрытиями и покрытиями, защищенными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трудногорючими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негорючими материалами и  домами и жилыми строениями из древесины, каркасных ограждающих конструкций из негорючих,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трудногорючих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горючих материалов.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Минимальные отступы строений от задних границ участка для жилых домов усадебного типа,  блокированных жилых домов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Расстояния от окон жилых помещений до хозяйственных и прочих строений, расположенных на соседних участках</w:t>
            </w:r>
          </w:p>
          <w:p w:rsidR="001E34D2" w:rsidRPr="001E34D2" w:rsidRDefault="001E34D2">
            <w:pPr>
              <w:tabs>
                <w:tab w:val="left" w:pos="3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34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Минимальные отступы строений от боковых границ участка для жилых домов усадебного типа при обязательном наличии брандмауэрной стены</w:t>
            </w:r>
          </w:p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Минимальные отступы строений от боковых границ участка в иных случаях для жилых домов усадебного типа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36.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Минимальные отступы строений от боковых границ участка для блокированных жилых домов в случае блокирования строений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Минимальные отступы строений от боковых границ участка для блокированных жилых домов в иных случаях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Высота зданий для жилых домов усадебного типа,  блокированных жилых домов для всех основных строений кол-во надземных этажей до трех с возможным использованием мансардного этажа и высота от уровня земли до конька скатной кровли. Исключение составляют шпили, башни, флагштоки.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более 13,6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Высота зданий для жилых домов усадебного типа,  блокированных жилых домов для всех вспомогательных строений высота от уровня земли до верха плоской кровли.  Исключение составляют шпили, башни, флагштоки.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более 4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Высота зданий для жилых домов усадебного типа,  блокированных жилых домов для всех вспомогательных строений высота от уровня земли до конька скатной кровли.  Исключение составляют шпили, башни, флагштоки.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более 7</w:t>
            </w:r>
          </w:p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Максимальная высота стен основных строений для жилых домов усадебного типа,  блокированных жилых домов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Минимальное расстояние от нежилого строения до красной линии улиц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Минимальное расстояние от учреждения здравоохранения (больничные корпуса) до красной линии улиц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Минимальное расстояние от учреждения здравоохранения (поликлиники) до красной линии улиц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Минимальное расстояние от пожарного депо до красной линии улиц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Минимальное расстояние от кладбища традиционного захоронения и крематории до красной линии улиц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Минимальное расстояние от кладбища для погребения после кремации до красной линии улиц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1E34D2" w:rsidRDefault="001E34D2" w:rsidP="001E34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Расстояние от красной линии проездов до садового дома, при соблюдении противопожарных расстояний между домами, расположенными на противоположных сторонах проезда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менее 3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Расстояние от зданий и сооружений в промышленных зонах до красных линий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менее 3</w:t>
            </w:r>
          </w:p>
        </w:tc>
      </w:tr>
      <w:tr w:rsidR="001E34D2" w:rsidRP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красной линии допускается размещать жилые здания с встроенными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 первые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этажи или пристроенными помещениями общественного назначения, кроме учреждений образования и воспитания. Возможно размещение зданий по красной линии в условиях сложившейся застройки.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Размещение жилых зданий в условиях реконструкции возможно с отступом от красных линий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Въезды во встроенные гаражи и выезды из них следует удалять от окон жилых и общественных зданий, зон отдыха, игровых площадок и участков лечебных учреждений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менее 15</w:t>
            </w: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Расстояние от АЗС с подземными топливными резервуарами до границ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участков общеобразовательных школ, детских дошкольных и лечебных учреждений или до стен жилых и общественных зданий следует принимать от топливораздаточных колонок и подземных топливных резервуаров.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менее 50 </w:t>
            </w:r>
          </w:p>
        </w:tc>
      </w:tr>
      <w:tr w:rsidR="001E34D2" w:rsidRP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54.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Расстояние от открытых автостоянок и паркингов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приведены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таблице 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E34D2" w:rsidRPr="001E34D2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Расстояния от станций технического обслуживания приведены в таблице 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E34D2">
        <w:trPr>
          <w:trHeight w:val="1"/>
        </w:trPr>
        <w:tc>
          <w:tcPr>
            <w:tcW w:w="8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56.</w:t>
            </w:r>
          </w:p>
        </w:tc>
        <w:tc>
          <w:tcPr>
            <w:tcW w:w="76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Допустимое расстояние от жилого дома до красной линии улиц в условиях сложившейся застройки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</w:tbl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Calibri" w:hAnsi="Calibri" w:cs="Calibri"/>
        </w:rPr>
      </w:pPr>
    </w:p>
    <w:p w:rsidR="00C359CF" w:rsidRDefault="00C359CF" w:rsidP="001E34D2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Calibri" w:hAnsi="Calibri" w:cs="Calibri"/>
        </w:rPr>
      </w:pPr>
    </w:p>
    <w:p w:rsidR="00C359CF" w:rsidRPr="00C359CF" w:rsidRDefault="00C359CF" w:rsidP="001E34D2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Calibri" w:hAnsi="Calibri" w:cs="Calibri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Таблица  1</w:t>
      </w:r>
    </w:p>
    <w:p w:rsidR="00C359CF" w:rsidRDefault="00C359CF" w:rsidP="001E34D2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195"/>
        <w:gridCol w:w="1057"/>
        <w:gridCol w:w="1124"/>
        <w:gridCol w:w="1293"/>
        <w:gridCol w:w="1238"/>
        <w:gridCol w:w="1303"/>
      </w:tblGrid>
      <w:tr w:rsidR="001E34D2">
        <w:trPr>
          <w:trHeight w:val="240"/>
        </w:trPr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Объекты, до которых исчисляется разрыв</w:t>
            </w:r>
          </w:p>
        </w:tc>
        <w:tc>
          <w:tcPr>
            <w:tcW w:w="6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Расстояние,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gramEnd"/>
          </w:p>
        </w:tc>
      </w:tr>
      <w:tr w:rsidR="001E34D2" w:rsidRPr="001E34D2">
        <w:trPr>
          <w:trHeight w:val="360"/>
        </w:trPr>
        <w:tc>
          <w:tcPr>
            <w:tcW w:w="4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Открытые автостоянки и паркинги вместимостью,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машино-мест</w:t>
            </w:r>
            <w:proofErr w:type="spellEnd"/>
          </w:p>
        </w:tc>
      </w:tr>
      <w:tr w:rsidR="001E34D2">
        <w:trPr>
          <w:trHeight w:val="360"/>
        </w:trPr>
        <w:tc>
          <w:tcPr>
            <w:tcW w:w="4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P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менее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11 - 50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51 - 100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101 - 300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свыше 300</w:t>
            </w:r>
          </w:p>
        </w:tc>
      </w:tr>
      <w:tr w:rsidR="001E34D2">
        <w:trPr>
          <w:trHeight w:val="360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Фасады жилых домов и торцы с окнами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1E34D2">
        <w:trPr>
          <w:trHeight w:val="240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Торцы жилых домов без окон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1E34D2">
        <w:trPr>
          <w:trHeight w:val="600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1E34D2">
        <w:trPr>
          <w:trHeight w:val="720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Территории лечебных учреждений стационарного типа, открытые спортивные сооружения общего пользования, места отдыха населения (сады, скверы, парки)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расчетам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расчетам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расчетам</w:t>
            </w:r>
          </w:p>
        </w:tc>
      </w:tr>
    </w:tbl>
    <w:p w:rsidR="001E34D2" w:rsidRDefault="001E34D2" w:rsidP="001E3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359CF" w:rsidRDefault="00C359CF" w:rsidP="001E3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359CF" w:rsidRDefault="00C359CF" w:rsidP="001E3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359CF" w:rsidRDefault="00C359CF" w:rsidP="001E3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359CF" w:rsidRDefault="00C359CF" w:rsidP="001E3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359CF" w:rsidRDefault="00C359CF" w:rsidP="001E3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359CF" w:rsidRDefault="00C359CF" w:rsidP="001E3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359CF" w:rsidRDefault="00C359CF" w:rsidP="001E3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359CF" w:rsidRDefault="00C359CF" w:rsidP="001E3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359CF" w:rsidRDefault="00C359CF" w:rsidP="001E3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359CF" w:rsidRDefault="00C359CF" w:rsidP="001E3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359CF" w:rsidRDefault="00C359CF" w:rsidP="001E3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Таблица 2</w:t>
      </w:r>
    </w:p>
    <w:p w:rsidR="00C359CF" w:rsidRDefault="00C359CF" w:rsidP="001E3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084"/>
        <w:gridCol w:w="2709"/>
        <w:gridCol w:w="2417"/>
      </w:tblGrid>
      <w:tr w:rsidR="001E34D2">
        <w:trPr>
          <w:trHeight w:val="240"/>
        </w:trPr>
        <w:tc>
          <w:tcPr>
            <w:tcW w:w="5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Объекты, до которых исчисляется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разрыв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Расстояние,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gramEnd"/>
          </w:p>
        </w:tc>
      </w:tr>
      <w:tr w:rsidR="001E34D2">
        <w:trPr>
          <w:trHeight w:val="360"/>
        </w:trPr>
        <w:tc>
          <w:tcPr>
            <w:tcW w:w="5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станции технического обслуживания, постов</w:t>
            </w:r>
          </w:p>
        </w:tc>
      </w:tr>
      <w:tr w:rsidR="001E34D2">
        <w:trPr>
          <w:trHeight w:val="360"/>
        </w:trPr>
        <w:tc>
          <w:tcPr>
            <w:tcW w:w="5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менее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11 - 30</w:t>
            </w:r>
          </w:p>
        </w:tc>
      </w:tr>
      <w:tr w:rsidR="001E34D2">
        <w:trPr>
          <w:trHeight w:val="360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Фасады жилых домов и торцы с окнами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1E34D2">
        <w:trPr>
          <w:trHeight w:val="240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Торцы жилых домов без окон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1E34D2">
        <w:trPr>
          <w:trHeight w:val="600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расчетам</w:t>
            </w:r>
          </w:p>
        </w:tc>
      </w:tr>
      <w:tr w:rsidR="001E34D2">
        <w:trPr>
          <w:trHeight w:val="720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P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Территории лечебных учреждений стационарного типа, открытые спортивные сооружения общего пользования, места отдыха населения (сады, скверы, парки)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4D2" w:rsidRDefault="001E34D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расчетам</w:t>
            </w:r>
          </w:p>
        </w:tc>
      </w:tr>
    </w:tbl>
    <w:p w:rsidR="001E34D2" w:rsidRDefault="001E34D2" w:rsidP="001E34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203A2" w:rsidRDefault="003203A2"/>
    <w:sectPr w:rsidR="003203A2" w:rsidSect="0080280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9A3FE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34D2"/>
    <w:rsid w:val="00035D63"/>
    <w:rsid w:val="000D0B6B"/>
    <w:rsid w:val="000D69A4"/>
    <w:rsid w:val="001E34D2"/>
    <w:rsid w:val="002B21FC"/>
    <w:rsid w:val="003203A2"/>
    <w:rsid w:val="00B052AE"/>
    <w:rsid w:val="00C359CF"/>
    <w:rsid w:val="00C43DE7"/>
    <w:rsid w:val="00DA11A0"/>
    <w:rsid w:val="00EC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9C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5D6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38</Pages>
  <Words>9585</Words>
  <Characters>54639</Characters>
  <Application>Microsoft Office Word</Application>
  <DocSecurity>0</DocSecurity>
  <Lines>455</Lines>
  <Paragraphs>128</Paragraphs>
  <ScaleCrop>false</ScaleCrop>
  <Company>Reanimator Extreme Edition</Company>
  <LinksUpToDate>false</LinksUpToDate>
  <CharactersWithSpaces>64096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2017-05-17T12:22:00Z</dcterms:created>
  <dcterms:modified xsi:type="dcterms:W3CDTF">2017-05-18T07:19:00Z</dcterms:modified>
</cp:coreProperties>
</file>