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6BE" w:rsidRDefault="00EC46BE"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EC46BE" w:rsidRDefault="00EC46BE"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EC46BE" w:rsidRDefault="00EC46BE"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EC46BE" w:rsidRDefault="00EC46BE"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EC46BE" w:rsidRPr="008D043E" w:rsidRDefault="00EC46BE" w:rsidP="00221B21">
                            <w:pPr>
                              <w:pStyle w:val="msoaccenttext7"/>
                              <w:widowControl w:val="0"/>
                              <w:rPr>
                                <w:rFonts w:ascii="Arial" w:hAnsi="Arial" w:cs="Arial"/>
                                <w:i/>
                                <w:iCs/>
                                <w:sz w:val="16"/>
                                <w:szCs w:val="16"/>
                              </w:rPr>
                            </w:pPr>
                            <w:r>
                              <w:rPr>
                                <w:rFonts w:ascii="Arial" w:hAnsi="Arial" w:cs="Arial"/>
                                <w:i/>
                                <w:iCs/>
                                <w:sz w:val="16"/>
                                <w:szCs w:val="16"/>
                              </w:rPr>
                              <w:t>В</w:t>
                            </w:r>
                            <w:r w:rsidR="00083D32">
                              <w:rPr>
                                <w:rFonts w:ascii="Arial" w:hAnsi="Arial" w:cs="Arial"/>
                                <w:i/>
                                <w:iCs/>
                                <w:sz w:val="16"/>
                                <w:szCs w:val="16"/>
                              </w:rPr>
                              <w:t>ыпуск № 39(869)       02 мая</w:t>
                            </w:r>
                            <w:r>
                              <w:rPr>
                                <w:rFonts w:ascii="Arial" w:hAnsi="Arial" w:cs="Arial"/>
                                <w:i/>
                                <w:iCs/>
                                <w:sz w:val="16"/>
                                <w:szCs w:val="16"/>
                              </w:rPr>
                              <w:t xml:space="preserve">  2024 г.</w:t>
                            </w:r>
                          </w:p>
                          <w:p w:rsidR="00EC46BE" w:rsidRDefault="00EC46BE" w:rsidP="00221B21">
                            <w:pPr>
                              <w:widowControl w:val="0"/>
                            </w:pPr>
                          </w:p>
                          <w:p w:rsidR="00EC46BE" w:rsidRPr="00221B21" w:rsidRDefault="00EC46BE"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EC46BE" w:rsidRPr="008D043E" w:rsidRDefault="00EC46BE" w:rsidP="00221B21">
                      <w:pPr>
                        <w:pStyle w:val="msoaccenttext7"/>
                        <w:widowControl w:val="0"/>
                        <w:rPr>
                          <w:rFonts w:ascii="Arial" w:hAnsi="Arial" w:cs="Arial"/>
                          <w:i/>
                          <w:iCs/>
                          <w:sz w:val="16"/>
                          <w:szCs w:val="16"/>
                        </w:rPr>
                      </w:pPr>
                      <w:r>
                        <w:rPr>
                          <w:rFonts w:ascii="Arial" w:hAnsi="Arial" w:cs="Arial"/>
                          <w:i/>
                          <w:iCs/>
                          <w:sz w:val="16"/>
                          <w:szCs w:val="16"/>
                        </w:rPr>
                        <w:t>В</w:t>
                      </w:r>
                      <w:r w:rsidR="00083D32">
                        <w:rPr>
                          <w:rFonts w:ascii="Arial" w:hAnsi="Arial" w:cs="Arial"/>
                          <w:i/>
                          <w:iCs/>
                          <w:sz w:val="16"/>
                          <w:szCs w:val="16"/>
                        </w:rPr>
                        <w:t>ыпуск № 39(869)       02 мая</w:t>
                      </w:r>
                      <w:r>
                        <w:rPr>
                          <w:rFonts w:ascii="Arial" w:hAnsi="Arial" w:cs="Arial"/>
                          <w:i/>
                          <w:iCs/>
                          <w:sz w:val="16"/>
                          <w:szCs w:val="16"/>
                        </w:rPr>
                        <w:t xml:space="preserve">  2024 г.</w:t>
                      </w:r>
                    </w:p>
                    <w:p w:rsidR="00EC46BE" w:rsidRDefault="00EC46BE" w:rsidP="00221B21">
                      <w:pPr>
                        <w:widowControl w:val="0"/>
                      </w:pPr>
                    </w:p>
                    <w:p w:rsidR="00EC46BE" w:rsidRPr="00221B21" w:rsidRDefault="00EC46BE"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C46BE" w:rsidRPr="005846A9" w:rsidRDefault="00EC46BE" w:rsidP="00C177E4">
                            <w:pPr>
                              <w:widowControl w:val="0"/>
                              <w:jc w:val="center"/>
                              <w:rPr>
                                <w:b/>
                                <w:bCs/>
                                <w:sz w:val="28"/>
                                <w:szCs w:val="28"/>
                              </w:rPr>
                            </w:pPr>
                            <w:r w:rsidRPr="005846A9">
                              <w:rPr>
                                <w:b/>
                                <w:bCs/>
                                <w:sz w:val="28"/>
                                <w:szCs w:val="28"/>
                              </w:rPr>
                              <w:t>Официально</w:t>
                            </w:r>
                          </w:p>
                          <w:p w:rsidR="00EC46BE" w:rsidRPr="005846A9" w:rsidRDefault="00EC46BE"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EC46BE" w:rsidRDefault="00EC46BE" w:rsidP="00C177E4">
                            <w:pPr>
                              <w:widowControl w:val="0"/>
                              <w:rPr>
                                <w:sz w:val="16"/>
                                <w:szCs w:val="16"/>
                              </w:rPr>
                            </w:pPr>
                          </w:p>
                          <w:p w:rsidR="00EC46BE" w:rsidRDefault="00EC46BE"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EC46BE" w:rsidRPr="005846A9" w:rsidRDefault="00EC46BE" w:rsidP="00C177E4">
                      <w:pPr>
                        <w:widowControl w:val="0"/>
                        <w:jc w:val="center"/>
                        <w:rPr>
                          <w:b/>
                          <w:bCs/>
                          <w:sz w:val="28"/>
                          <w:szCs w:val="28"/>
                        </w:rPr>
                      </w:pPr>
                      <w:r w:rsidRPr="005846A9">
                        <w:rPr>
                          <w:b/>
                          <w:bCs/>
                          <w:sz w:val="28"/>
                          <w:szCs w:val="28"/>
                        </w:rPr>
                        <w:t>Официально</w:t>
                      </w:r>
                    </w:p>
                    <w:p w:rsidR="00EC46BE" w:rsidRPr="005846A9" w:rsidRDefault="00EC46BE"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EC46BE" w:rsidRDefault="00EC46BE" w:rsidP="00C177E4">
                      <w:pPr>
                        <w:widowControl w:val="0"/>
                        <w:rPr>
                          <w:sz w:val="16"/>
                          <w:szCs w:val="16"/>
                        </w:rPr>
                      </w:pPr>
                    </w:p>
                    <w:p w:rsidR="00EC46BE" w:rsidRDefault="00EC46BE"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044066" w:rsidP="00E57D5D">
      <w:pPr>
        <w:tabs>
          <w:tab w:val="left" w:pos="3795"/>
          <w:tab w:val="center" w:pos="4677"/>
        </w:tabs>
      </w:pPr>
      <w:r>
        <w:rPr>
          <w:noProof/>
        </w:rPr>
        <mc:AlternateContent>
          <mc:Choice Requires="wps">
            <w:drawing>
              <wp:anchor distT="36576" distB="36576" distL="36576" distR="36576" simplePos="0" relativeHeight="251672576" behindDoc="0" locked="0" layoutInCell="1" allowOverlap="1" wp14:anchorId="0B01FC83" wp14:editId="6640F093">
                <wp:simplePos x="0" y="0"/>
                <wp:positionH relativeFrom="column">
                  <wp:posOffset>1272540</wp:posOffset>
                </wp:positionH>
                <wp:positionV relativeFrom="paragraph">
                  <wp:posOffset>72390</wp:posOffset>
                </wp:positionV>
                <wp:extent cx="4895850" cy="8934450"/>
                <wp:effectExtent l="0" t="0" r="0"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895850" cy="89344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C46BE" w:rsidRPr="00EC46BE" w:rsidRDefault="00EC46BE" w:rsidP="00083D32">
                            <w:pPr>
                              <w:widowControl w:val="0"/>
                              <w:suppressAutoHyphens/>
                              <w:autoSpaceDE w:val="0"/>
                              <w:jc w:val="center"/>
                              <w:rPr>
                                <w:rFonts w:ascii="Times New Roman CYR" w:hAnsi="Times New Roman CYR" w:cs="Times New Roman CYR"/>
                                <w:kern w:val="2"/>
                                <w:sz w:val="16"/>
                                <w:szCs w:val="16"/>
                                <w:lang w:eastAsia="ar-SA"/>
                              </w:rPr>
                            </w:pPr>
                          </w:p>
                          <w:p w:rsidR="00083D32" w:rsidRPr="00083D32" w:rsidRDefault="00083D32" w:rsidP="00083D32">
                            <w:pPr>
                              <w:widowControl w:val="0"/>
                              <w:autoSpaceDE w:val="0"/>
                              <w:autoSpaceDN w:val="0"/>
                              <w:adjustRightInd w:val="0"/>
                              <w:jc w:val="center"/>
                              <w:outlineLvl w:val="0"/>
                              <w:rPr>
                                <w:b/>
                                <w:sz w:val="18"/>
                                <w:szCs w:val="18"/>
                              </w:rPr>
                            </w:pPr>
                            <w:r w:rsidRPr="00083D32">
                              <w:rPr>
                                <w:b/>
                                <w:sz w:val="18"/>
                                <w:szCs w:val="18"/>
                              </w:rPr>
                              <w:t xml:space="preserve">Дополнительное соглашение </w:t>
                            </w:r>
                          </w:p>
                          <w:p w:rsidR="00083D32" w:rsidRPr="00083D32" w:rsidRDefault="00083D32" w:rsidP="00083D32">
                            <w:pPr>
                              <w:widowControl w:val="0"/>
                              <w:autoSpaceDE w:val="0"/>
                              <w:autoSpaceDN w:val="0"/>
                              <w:adjustRightInd w:val="0"/>
                              <w:jc w:val="center"/>
                              <w:outlineLvl w:val="0"/>
                              <w:rPr>
                                <w:b/>
                                <w:sz w:val="18"/>
                                <w:szCs w:val="18"/>
                              </w:rPr>
                            </w:pPr>
                            <w:r w:rsidRPr="00083D32">
                              <w:rPr>
                                <w:b/>
                                <w:sz w:val="18"/>
                                <w:szCs w:val="18"/>
                              </w:rPr>
                              <w:t xml:space="preserve">к </w:t>
                            </w:r>
                            <w:bookmarkStart w:id="0" w:name="__bookmark_1"/>
                            <w:bookmarkEnd w:id="0"/>
                            <w:r w:rsidRPr="00083D32">
                              <w:rPr>
                                <w:b/>
                                <w:bCs/>
                                <w:color w:val="000000"/>
                                <w:sz w:val="18"/>
                                <w:szCs w:val="18"/>
                              </w:rPr>
                              <w:t xml:space="preserve">соглашению о предоставлении иных межбюджетных трансфертов бюджету городского поселения Агириш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w:t>
                            </w:r>
                            <w:r w:rsidRPr="00083D32">
                              <w:rPr>
                                <w:b/>
                                <w:sz w:val="18"/>
                                <w:szCs w:val="18"/>
                              </w:rPr>
                              <w:t>от 27.03.2024</w:t>
                            </w:r>
                          </w:p>
                          <w:p w:rsidR="00083D32" w:rsidRPr="00083D32" w:rsidRDefault="00083D32" w:rsidP="00083D32">
                            <w:pPr>
                              <w:widowControl w:val="0"/>
                              <w:autoSpaceDE w:val="0"/>
                              <w:autoSpaceDN w:val="0"/>
                              <w:adjustRightInd w:val="0"/>
                              <w:jc w:val="center"/>
                              <w:rPr>
                                <w:sz w:val="18"/>
                                <w:szCs w:val="18"/>
                              </w:rPr>
                            </w:pPr>
                          </w:p>
                          <w:p w:rsidR="00083D32" w:rsidRPr="00083D32" w:rsidRDefault="00083D32" w:rsidP="00083D32">
                            <w:pPr>
                              <w:widowControl w:val="0"/>
                              <w:autoSpaceDE w:val="0"/>
                              <w:autoSpaceDN w:val="0"/>
                              <w:adjustRightInd w:val="0"/>
                              <w:jc w:val="center"/>
                              <w:rPr>
                                <w:sz w:val="18"/>
                                <w:szCs w:val="18"/>
                              </w:rPr>
                            </w:pPr>
                            <w:r w:rsidRPr="00083D32">
                              <w:rPr>
                                <w:sz w:val="18"/>
                                <w:szCs w:val="18"/>
                              </w:rPr>
                              <w:t xml:space="preserve">г. </w:t>
                            </w:r>
                            <w:proofErr w:type="gramStart"/>
                            <w:r w:rsidRPr="00083D32">
                              <w:rPr>
                                <w:sz w:val="18"/>
                                <w:szCs w:val="18"/>
                              </w:rPr>
                              <w:t>Советский</w:t>
                            </w:r>
                            <w:proofErr w:type="gramEnd"/>
                            <w:r w:rsidRPr="00083D32">
                              <w:rPr>
                                <w:sz w:val="18"/>
                                <w:szCs w:val="18"/>
                              </w:rPr>
                              <w:tab/>
                            </w:r>
                            <w:r w:rsidRPr="00083D32">
                              <w:rPr>
                                <w:sz w:val="18"/>
                                <w:szCs w:val="18"/>
                              </w:rPr>
                              <w:tab/>
                            </w:r>
                            <w:r w:rsidRPr="00083D32">
                              <w:rPr>
                                <w:sz w:val="18"/>
                                <w:szCs w:val="18"/>
                              </w:rPr>
                              <w:tab/>
                            </w:r>
                            <w:r w:rsidRPr="00083D32">
                              <w:rPr>
                                <w:sz w:val="18"/>
                                <w:szCs w:val="18"/>
                              </w:rPr>
                              <w:tab/>
                            </w:r>
                            <w:r w:rsidRPr="00083D32">
                              <w:rPr>
                                <w:sz w:val="18"/>
                                <w:szCs w:val="18"/>
                              </w:rPr>
                              <w:tab/>
                            </w:r>
                            <w:r w:rsidRPr="00083D32">
                              <w:rPr>
                                <w:sz w:val="18"/>
                                <w:szCs w:val="18"/>
                              </w:rPr>
                              <w:tab/>
                            </w:r>
                            <w:r w:rsidRPr="00083D32">
                              <w:rPr>
                                <w:sz w:val="18"/>
                                <w:szCs w:val="18"/>
                              </w:rPr>
                              <w:tab/>
                            </w:r>
                            <w:r w:rsidRPr="00083D32">
                              <w:rPr>
                                <w:sz w:val="18"/>
                                <w:szCs w:val="18"/>
                              </w:rPr>
                              <w:tab/>
                            </w:r>
                            <w:r w:rsidRPr="00083D32">
                              <w:rPr>
                                <w:sz w:val="18"/>
                                <w:szCs w:val="18"/>
                              </w:rPr>
                              <w:tab/>
                              <w:t>02 мая 2024</w:t>
                            </w:r>
                          </w:p>
                          <w:p w:rsidR="00083D32" w:rsidRPr="00083D32" w:rsidRDefault="00083D32" w:rsidP="00083D32">
                            <w:pPr>
                              <w:autoSpaceDE w:val="0"/>
                              <w:autoSpaceDN w:val="0"/>
                              <w:adjustRightInd w:val="0"/>
                              <w:ind w:firstLine="720"/>
                              <w:jc w:val="both"/>
                              <w:rPr>
                                <w:color w:val="000000"/>
                                <w:sz w:val="18"/>
                                <w:szCs w:val="18"/>
                              </w:rPr>
                            </w:pPr>
                          </w:p>
                          <w:p w:rsidR="00083D32" w:rsidRPr="00083D32" w:rsidRDefault="00083D32" w:rsidP="00083D32">
                            <w:pPr>
                              <w:autoSpaceDE w:val="0"/>
                              <w:autoSpaceDN w:val="0"/>
                              <w:adjustRightInd w:val="0"/>
                              <w:ind w:firstLine="720"/>
                              <w:jc w:val="both"/>
                              <w:rPr>
                                <w:color w:val="000000"/>
                                <w:sz w:val="18"/>
                                <w:szCs w:val="18"/>
                              </w:rPr>
                            </w:pPr>
                            <w:proofErr w:type="gramStart"/>
                            <w:r w:rsidRPr="00083D32">
                              <w:rPr>
                                <w:color w:val="000000"/>
                                <w:sz w:val="18"/>
                                <w:szCs w:val="18"/>
                              </w:rPr>
                              <w:t>Администрация Советского района, именуемая далее - Администрация района, в лице главы Советского района Буренкова Евгения Ивановича, действующего на основании Устава Советского района, и администрация городского поселения Агириш, именуемая далее -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 Стороны, руководствуясь Бюджетным кодексом Российской Федерации, Федеральным  законом от 06.10.2003 № 131-ФЗ «Об</w:t>
                            </w:r>
                            <w:proofErr w:type="gramEnd"/>
                            <w:r w:rsidRPr="00083D32">
                              <w:rPr>
                                <w:color w:val="000000"/>
                                <w:sz w:val="18"/>
                                <w:szCs w:val="18"/>
                              </w:rPr>
                              <w:t xml:space="preserve"> </w:t>
                            </w:r>
                            <w:proofErr w:type="gramStart"/>
                            <w:r w:rsidRPr="00083D32">
                              <w:rPr>
                                <w:color w:val="000000"/>
                                <w:sz w:val="18"/>
                                <w:szCs w:val="18"/>
                              </w:rPr>
                              <w:t xml:space="preserve">общих принципах организации местного самоуправления в Российской Федерации», государственной программой Ханты-Мансийского автономного округа – Югры «Пространственное развитие и формирование комфортной городской среды», утвержденной постановлением Правительства Ханты-Мансийского автономного округа – Югры от 10.11.2023 № 553-п, Порядком предоставления и распределения субсидий из бюджета Ханты-Мансийского автономного округа – Югры бюджетам муниципальных образований Ханты-Мансийского автономного округа – Югры в целях </w:t>
                            </w:r>
                            <w:proofErr w:type="spellStart"/>
                            <w:r w:rsidRPr="00083D32">
                              <w:rPr>
                                <w:color w:val="000000"/>
                                <w:sz w:val="18"/>
                                <w:szCs w:val="18"/>
                              </w:rPr>
                              <w:t>софинансирования</w:t>
                            </w:r>
                            <w:proofErr w:type="spellEnd"/>
                            <w:r w:rsidRPr="00083D32">
                              <w:rPr>
                                <w:color w:val="000000"/>
                                <w:sz w:val="18"/>
                                <w:szCs w:val="18"/>
                              </w:rPr>
                              <w:t xml:space="preserve"> муниципальных программ (подпрограмм) формирования современной городской среды, утвержденным</w:t>
                            </w:r>
                            <w:proofErr w:type="gramEnd"/>
                            <w:r w:rsidRPr="00083D32">
                              <w:rPr>
                                <w:color w:val="000000"/>
                                <w:sz w:val="18"/>
                                <w:szCs w:val="18"/>
                              </w:rPr>
                              <w:t xml:space="preserve">  </w:t>
                            </w:r>
                            <w:proofErr w:type="gramStart"/>
                            <w:r w:rsidRPr="00083D32">
                              <w:rPr>
                                <w:color w:val="000000"/>
                                <w:sz w:val="18"/>
                                <w:szCs w:val="18"/>
                              </w:rPr>
                              <w:t>постановлением Правительства Ханты-Мансийского автономного округа – Югры от 15.12.2022 № 673-п «О мерах по реализации государственной программы Ханты-Мансийского автономного округа – Югры «Пространственное развитие и формирование комфортной городской среды», соглашением о предоставлении субсидии из бюджета Ханты-Мансийского автономного округа – Югры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08.02.2023 № 71824000-1-2023-008, решением Думы Советского района</w:t>
                            </w:r>
                            <w:proofErr w:type="gramEnd"/>
                            <w:r w:rsidRPr="00083D32">
                              <w:rPr>
                                <w:color w:val="000000"/>
                                <w:sz w:val="18"/>
                                <w:szCs w:val="18"/>
                              </w:rPr>
                              <w:t xml:space="preserve"> </w:t>
                            </w:r>
                            <w:proofErr w:type="gramStart"/>
                            <w:r w:rsidRPr="00083D32">
                              <w:rPr>
                                <w:color w:val="000000"/>
                                <w:sz w:val="18"/>
                                <w:szCs w:val="18"/>
                              </w:rPr>
                              <w:t>от 20.12.2023 № 238 «О бюджете Советского района на 2024 год и на плановый период 2025 и 2026 годов», решением Думы Советского района от 26.10.2018 № 227/НПА «Об утверждении Порядка предоставления межбюджетных трансфертов из бюджета Советского района», муниципальной программой «Формирование комфортной городской среды на территории Советского района», утвержденной постановлением администрации Советского района от 29.10.2018 № 2345, постановлением администрации Советского района от 27.03.2024</w:t>
                            </w:r>
                            <w:proofErr w:type="gramEnd"/>
                            <w:r w:rsidRPr="00083D32">
                              <w:rPr>
                                <w:color w:val="000000"/>
                                <w:sz w:val="18"/>
                                <w:szCs w:val="18"/>
                              </w:rPr>
                              <w:t xml:space="preserve"> № 446 «О предоставлении иных межбюджетных трансфертов», заключили настоящее соглашение (далее Соглашение) о нижеследующем:</w:t>
                            </w:r>
                          </w:p>
                          <w:p w:rsidR="00083D32" w:rsidRPr="00083D32" w:rsidRDefault="00083D32" w:rsidP="00083D32">
                            <w:pPr>
                              <w:widowControl w:val="0"/>
                              <w:autoSpaceDE w:val="0"/>
                              <w:autoSpaceDN w:val="0"/>
                              <w:adjustRightInd w:val="0"/>
                              <w:ind w:firstLine="709"/>
                              <w:jc w:val="both"/>
                              <w:outlineLvl w:val="0"/>
                              <w:rPr>
                                <w:sz w:val="18"/>
                                <w:szCs w:val="18"/>
                              </w:rPr>
                            </w:pPr>
                            <w:r w:rsidRPr="00083D32">
                              <w:rPr>
                                <w:sz w:val="18"/>
                                <w:szCs w:val="18"/>
                              </w:rPr>
                              <w:t xml:space="preserve">1. Стороны пришли к соглашению о внесении в </w:t>
                            </w:r>
                            <w:proofErr w:type="gramStart"/>
                            <w:r w:rsidRPr="00083D32">
                              <w:rPr>
                                <w:sz w:val="18"/>
                                <w:szCs w:val="18"/>
                              </w:rPr>
                              <w:t>соглашение</w:t>
                            </w:r>
                            <w:proofErr w:type="gramEnd"/>
                            <w:r w:rsidRPr="00083D32">
                              <w:rPr>
                                <w:sz w:val="18"/>
                                <w:szCs w:val="18"/>
                              </w:rPr>
                              <w:t xml:space="preserve"> </w:t>
                            </w:r>
                            <w:r w:rsidRPr="00083D32">
                              <w:rPr>
                                <w:bCs/>
                                <w:sz w:val="18"/>
                                <w:szCs w:val="18"/>
                              </w:rPr>
                              <w:t xml:space="preserve">о предоставлении иных межбюджетных трансфертов бюджету городского поселения Агириш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27.03.2024 (далее Соглашение) </w:t>
                            </w:r>
                            <w:r w:rsidRPr="00083D32">
                              <w:rPr>
                                <w:sz w:val="18"/>
                                <w:szCs w:val="18"/>
                              </w:rPr>
                              <w:t>следующих изменений:</w:t>
                            </w:r>
                          </w:p>
                          <w:p w:rsidR="00083D32" w:rsidRPr="00083D32" w:rsidRDefault="00083D32" w:rsidP="00083D32">
                            <w:pPr>
                              <w:widowControl w:val="0"/>
                              <w:autoSpaceDE w:val="0"/>
                              <w:autoSpaceDN w:val="0"/>
                              <w:adjustRightInd w:val="0"/>
                              <w:ind w:firstLine="709"/>
                              <w:jc w:val="both"/>
                              <w:outlineLvl w:val="0"/>
                              <w:rPr>
                                <w:sz w:val="18"/>
                                <w:szCs w:val="18"/>
                              </w:rPr>
                            </w:pPr>
                            <w:r w:rsidRPr="00083D32">
                              <w:rPr>
                                <w:sz w:val="18"/>
                                <w:szCs w:val="18"/>
                              </w:rPr>
                              <w:t>1.1. пункты 2.1, 2.2 Соглашения изложить в новой редакции:</w:t>
                            </w:r>
                          </w:p>
                          <w:p w:rsidR="00EC46BE" w:rsidRPr="00083D32" w:rsidRDefault="00083D32" w:rsidP="00083D32">
                            <w:pPr>
                              <w:shd w:val="clear" w:color="auto" w:fill="FFFFFF"/>
                              <w:autoSpaceDE w:val="0"/>
                              <w:jc w:val="center"/>
                              <w:rPr>
                                <w:sz w:val="18"/>
                                <w:szCs w:val="18"/>
                              </w:rPr>
                            </w:pPr>
                            <w:r w:rsidRPr="00083D32">
                              <w:rPr>
                                <w:sz w:val="18"/>
                                <w:szCs w:val="18"/>
                              </w:rPr>
                              <w:t xml:space="preserve">«2.1. Общий объем бюджетных ассигнований, предусматриваемых в бюджете городского поселения Агириш на финансовое обеспечение расходных обязательств, </w:t>
                            </w:r>
                            <w:proofErr w:type="gramStart"/>
                            <w:r w:rsidRPr="00083D32">
                              <w:rPr>
                                <w:sz w:val="18"/>
                                <w:szCs w:val="18"/>
                              </w:rPr>
                              <w:t>в</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100.2pt;margin-top:5.7pt;width:385.5pt;height:703.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" stroked="f" strokeweight="0" insetpen="t">
                <v:shadow color="#ccc"/>
                <o:lock v:ext="edit" shapetype="t"/>
                <v:textbox inset="2.85pt,2.85pt,2.85pt,2.85pt">
                  <w:txbxContent>
                    <w:p w:rsidR="00EC46BE" w:rsidRPr="00EC46BE" w:rsidRDefault="00EC46BE" w:rsidP="00083D32">
                      <w:pPr>
                        <w:widowControl w:val="0"/>
                        <w:suppressAutoHyphens/>
                        <w:autoSpaceDE w:val="0"/>
                        <w:jc w:val="center"/>
                        <w:rPr>
                          <w:rFonts w:ascii="Times New Roman CYR" w:hAnsi="Times New Roman CYR" w:cs="Times New Roman CYR"/>
                          <w:kern w:val="2"/>
                          <w:sz w:val="16"/>
                          <w:szCs w:val="16"/>
                          <w:lang w:eastAsia="ar-SA"/>
                        </w:rPr>
                      </w:pPr>
                    </w:p>
                    <w:p w:rsidR="00083D32" w:rsidRPr="00083D32" w:rsidRDefault="00083D32" w:rsidP="00083D32">
                      <w:pPr>
                        <w:widowControl w:val="0"/>
                        <w:autoSpaceDE w:val="0"/>
                        <w:autoSpaceDN w:val="0"/>
                        <w:adjustRightInd w:val="0"/>
                        <w:jc w:val="center"/>
                        <w:outlineLvl w:val="0"/>
                        <w:rPr>
                          <w:b/>
                          <w:sz w:val="18"/>
                          <w:szCs w:val="18"/>
                        </w:rPr>
                      </w:pPr>
                      <w:r w:rsidRPr="00083D32">
                        <w:rPr>
                          <w:b/>
                          <w:sz w:val="18"/>
                          <w:szCs w:val="18"/>
                        </w:rPr>
                        <w:t xml:space="preserve">Дополнительное соглашение </w:t>
                      </w:r>
                    </w:p>
                    <w:p w:rsidR="00083D32" w:rsidRPr="00083D32" w:rsidRDefault="00083D32" w:rsidP="00083D32">
                      <w:pPr>
                        <w:widowControl w:val="0"/>
                        <w:autoSpaceDE w:val="0"/>
                        <w:autoSpaceDN w:val="0"/>
                        <w:adjustRightInd w:val="0"/>
                        <w:jc w:val="center"/>
                        <w:outlineLvl w:val="0"/>
                        <w:rPr>
                          <w:b/>
                          <w:sz w:val="18"/>
                          <w:szCs w:val="18"/>
                        </w:rPr>
                      </w:pPr>
                      <w:r w:rsidRPr="00083D32">
                        <w:rPr>
                          <w:b/>
                          <w:sz w:val="18"/>
                          <w:szCs w:val="18"/>
                        </w:rPr>
                        <w:t xml:space="preserve">к </w:t>
                      </w:r>
                      <w:bookmarkStart w:id="1" w:name="__bookmark_1"/>
                      <w:bookmarkEnd w:id="1"/>
                      <w:r w:rsidRPr="00083D32">
                        <w:rPr>
                          <w:b/>
                          <w:bCs/>
                          <w:color w:val="000000"/>
                          <w:sz w:val="18"/>
                          <w:szCs w:val="18"/>
                        </w:rPr>
                        <w:t xml:space="preserve">соглашению о предоставлении иных межбюджетных трансфертов бюджету городского поселения Агириш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w:t>
                      </w:r>
                      <w:r w:rsidRPr="00083D32">
                        <w:rPr>
                          <w:b/>
                          <w:sz w:val="18"/>
                          <w:szCs w:val="18"/>
                        </w:rPr>
                        <w:t>от 27.03.2024</w:t>
                      </w:r>
                    </w:p>
                    <w:p w:rsidR="00083D32" w:rsidRPr="00083D32" w:rsidRDefault="00083D32" w:rsidP="00083D32">
                      <w:pPr>
                        <w:widowControl w:val="0"/>
                        <w:autoSpaceDE w:val="0"/>
                        <w:autoSpaceDN w:val="0"/>
                        <w:adjustRightInd w:val="0"/>
                        <w:jc w:val="center"/>
                        <w:rPr>
                          <w:sz w:val="18"/>
                          <w:szCs w:val="18"/>
                        </w:rPr>
                      </w:pPr>
                    </w:p>
                    <w:p w:rsidR="00083D32" w:rsidRPr="00083D32" w:rsidRDefault="00083D32" w:rsidP="00083D32">
                      <w:pPr>
                        <w:widowControl w:val="0"/>
                        <w:autoSpaceDE w:val="0"/>
                        <w:autoSpaceDN w:val="0"/>
                        <w:adjustRightInd w:val="0"/>
                        <w:jc w:val="center"/>
                        <w:rPr>
                          <w:sz w:val="18"/>
                          <w:szCs w:val="18"/>
                        </w:rPr>
                      </w:pPr>
                      <w:r w:rsidRPr="00083D32">
                        <w:rPr>
                          <w:sz w:val="18"/>
                          <w:szCs w:val="18"/>
                        </w:rPr>
                        <w:t xml:space="preserve">г. </w:t>
                      </w:r>
                      <w:proofErr w:type="gramStart"/>
                      <w:r w:rsidRPr="00083D32">
                        <w:rPr>
                          <w:sz w:val="18"/>
                          <w:szCs w:val="18"/>
                        </w:rPr>
                        <w:t>Советский</w:t>
                      </w:r>
                      <w:proofErr w:type="gramEnd"/>
                      <w:r w:rsidRPr="00083D32">
                        <w:rPr>
                          <w:sz w:val="18"/>
                          <w:szCs w:val="18"/>
                        </w:rPr>
                        <w:tab/>
                      </w:r>
                      <w:r w:rsidRPr="00083D32">
                        <w:rPr>
                          <w:sz w:val="18"/>
                          <w:szCs w:val="18"/>
                        </w:rPr>
                        <w:tab/>
                      </w:r>
                      <w:r w:rsidRPr="00083D32">
                        <w:rPr>
                          <w:sz w:val="18"/>
                          <w:szCs w:val="18"/>
                        </w:rPr>
                        <w:tab/>
                      </w:r>
                      <w:r w:rsidRPr="00083D32">
                        <w:rPr>
                          <w:sz w:val="18"/>
                          <w:szCs w:val="18"/>
                        </w:rPr>
                        <w:tab/>
                      </w:r>
                      <w:r w:rsidRPr="00083D32">
                        <w:rPr>
                          <w:sz w:val="18"/>
                          <w:szCs w:val="18"/>
                        </w:rPr>
                        <w:tab/>
                      </w:r>
                      <w:r w:rsidRPr="00083D32">
                        <w:rPr>
                          <w:sz w:val="18"/>
                          <w:szCs w:val="18"/>
                        </w:rPr>
                        <w:tab/>
                      </w:r>
                      <w:r w:rsidRPr="00083D32">
                        <w:rPr>
                          <w:sz w:val="18"/>
                          <w:szCs w:val="18"/>
                        </w:rPr>
                        <w:tab/>
                      </w:r>
                      <w:r w:rsidRPr="00083D32">
                        <w:rPr>
                          <w:sz w:val="18"/>
                          <w:szCs w:val="18"/>
                        </w:rPr>
                        <w:tab/>
                      </w:r>
                      <w:r w:rsidRPr="00083D32">
                        <w:rPr>
                          <w:sz w:val="18"/>
                          <w:szCs w:val="18"/>
                        </w:rPr>
                        <w:tab/>
                        <w:t>02 мая 2024</w:t>
                      </w:r>
                    </w:p>
                    <w:p w:rsidR="00083D32" w:rsidRPr="00083D32" w:rsidRDefault="00083D32" w:rsidP="00083D32">
                      <w:pPr>
                        <w:autoSpaceDE w:val="0"/>
                        <w:autoSpaceDN w:val="0"/>
                        <w:adjustRightInd w:val="0"/>
                        <w:ind w:firstLine="720"/>
                        <w:jc w:val="both"/>
                        <w:rPr>
                          <w:color w:val="000000"/>
                          <w:sz w:val="18"/>
                          <w:szCs w:val="18"/>
                        </w:rPr>
                      </w:pPr>
                    </w:p>
                    <w:p w:rsidR="00083D32" w:rsidRPr="00083D32" w:rsidRDefault="00083D32" w:rsidP="00083D32">
                      <w:pPr>
                        <w:autoSpaceDE w:val="0"/>
                        <w:autoSpaceDN w:val="0"/>
                        <w:adjustRightInd w:val="0"/>
                        <w:ind w:firstLine="720"/>
                        <w:jc w:val="both"/>
                        <w:rPr>
                          <w:color w:val="000000"/>
                          <w:sz w:val="18"/>
                          <w:szCs w:val="18"/>
                        </w:rPr>
                      </w:pPr>
                      <w:proofErr w:type="gramStart"/>
                      <w:r w:rsidRPr="00083D32">
                        <w:rPr>
                          <w:color w:val="000000"/>
                          <w:sz w:val="18"/>
                          <w:szCs w:val="18"/>
                        </w:rPr>
                        <w:t>Администрация Советского района, именуемая далее - Администрация района, в лице главы Советского района Буренкова Евгения Ивановича, действующего на основании Устава Советского района, и администрация городского поселения Агириш, именуемая далее -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 Стороны, руководствуясь Бюджетным кодексом Российской Федерации, Федеральным  законом от 06.10.2003 № 131-ФЗ «Об</w:t>
                      </w:r>
                      <w:proofErr w:type="gramEnd"/>
                      <w:r w:rsidRPr="00083D32">
                        <w:rPr>
                          <w:color w:val="000000"/>
                          <w:sz w:val="18"/>
                          <w:szCs w:val="18"/>
                        </w:rPr>
                        <w:t xml:space="preserve"> </w:t>
                      </w:r>
                      <w:proofErr w:type="gramStart"/>
                      <w:r w:rsidRPr="00083D32">
                        <w:rPr>
                          <w:color w:val="000000"/>
                          <w:sz w:val="18"/>
                          <w:szCs w:val="18"/>
                        </w:rPr>
                        <w:t xml:space="preserve">общих принципах организации местного самоуправления в Российской Федерации», государственной программой Ханты-Мансийского автономного округа – Югры «Пространственное развитие и формирование комфортной городской среды», утвержденной постановлением Правительства Ханты-Мансийского автономного округа – Югры от 10.11.2023 № 553-п, Порядком предоставления и распределения субсидий из бюджета Ханты-Мансийского автономного округа – Югры бюджетам муниципальных образований Ханты-Мансийского автономного округа – Югры в целях </w:t>
                      </w:r>
                      <w:proofErr w:type="spellStart"/>
                      <w:r w:rsidRPr="00083D32">
                        <w:rPr>
                          <w:color w:val="000000"/>
                          <w:sz w:val="18"/>
                          <w:szCs w:val="18"/>
                        </w:rPr>
                        <w:t>софинансирования</w:t>
                      </w:r>
                      <w:proofErr w:type="spellEnd"/>
                      <w:r w:rsidRPr="00083D32">
                        <w:rPr>
                          <w:color w:val="000000"/>
                          <w:sz w:val="18"/>
                          <w:szCs w:val="18"/>
                        </w:rPr>
                        <w:t xml:space="preserve"> муниципальных программ (подпрограмм) формирования современной городской среды, утвержденным</w:t>
                      </w:r>
                      <w:proofErr w:type="gramEnd"/>
                      <w:r w:rsidRPr="00083D32">
                        <w:rPr>
                          <w:color w:val="000000"/>
                          <w:sz w:val="18"/>
                          <w:szCs w:val="18"/>
                        </w:rPr>
                        <w:t xml:space="preserve">  </w:t>
                      </w:r>
                      <w:proofErr w:type="gramStart"/>
                      <w:r w:rsidRPr="00083D32">
                        <w:rPr>
                          <w:color w:val="000000"/>
                          <w:sz w:val="18"/>
                          <w:szCs w:val="18"/>
                        </w:rPr>
                        <w:t>постановлением Правительства Ханты-Мансийского автономного округа – Югры от 15.12.2022 № 673-п «О мерах по реализации государственной программы Ханты-Мансийского автономного округа – Югры «Пространственное развитие и формирование комфортной городской среды», соглашением о предоставлении субсидии из бюджета Ханты-Мансийского автономного округа – Югры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08.02.2023 № 71824000-1-2023-008, решением Думы Советского района</w:t>
                      </w:r>
                      <w:proofErr w:type="gramEnd"/>
                      <w:r w:rsidRPr="00083D32">
                        <w:rPr>
                          <w:color w:val="000000"/>
                          <w:sz w:val="18"/>
                          <w:szCs w:val="18"/>
                        </w:rPr>
                        <w:t xml:space="preserve"> </w:t>
                      </w:r>
                      <w:proofErr w:type="gramStart"/>
                      <w:r w:rsidRPr="00083D32">
                        <w:rPr>
                          <w:color w:val="000000"/>
                          <w:sz w:val="18"/>
                          <w:szCs w:val="18"/>
                        </w:rPr>
                        <w:t>от 20.12.2023 № 238 «О бюджете Советского района на 2024 год и на плановый период 2025 и 2026 годов», решением Думы Советского района от 26.10.2018 № 227/НПА «Об утверждении Порядка предоставления межбюджетных трансфертов из бюджета Советского района», муниципальной программой «Формирование комфортной городской среды на территории Советского района», утвержденной постановлением администрации Советского района от 29.10.2018 № 2345, постановлением администрации Советского района от 27.03.2024</w:t>
                      </w:r>
                      <w:proofErr w:type="gramEnd"/>
                      <w:r w:rsidRPr="00083D32">
                        <w:rPr>
                          <w:color w:val="000000"/>
                          <w:sz w:val="18"/>
                          <w:szCs w:val="18"/>
                        </w:rPr>
                        <w:t xml:space="preserve"> № 446 «О предоставлении иных межбюджетных трансфертов», заключили настоящее соглашение (далее Соглашение) о нижеследующем:</w:t>
                      </w:r>
                    </w:p>
                    <w:p w:rsidR="00083D32" w:rsidRPr="00083D32" w:rsidRDefault="00083D32" w:rsidP="00083D32">
                      <w:pPr>
                        <w:widowControl w:val="0"/>
                        <w:autoSpaceDE w:val="0"/>
                        <w:autoSpaceDN w:val="0"/>
                        <w:adjustRightInd w:val="0"/>
                        <w:ind w:firstLine="709"/>
                        <w:jc w:val="both"/>
                        <w:outlineLvl w:val="0"/>
                        <w:rPr>
                          <w:sz w:val="18"/>
                          <w:szCs w:val="18"/>
                        </w:rPr>
                      </w:pPr>
                      <w:r w:rsidRPr="00083D32">
                        <w:rPr>
                          <w:sz w:val="18"/>
                          <w:szCs w:val="18"/>
                        </w:rPr>
                        <w:t xml:space="preserve">1. Стороны пришли к соглашению о внесении в </w:t>
                      </w:r>
                      <w:proofErr w:type="gramStart"/>
                      <w:r w:rsidRPr="00083D32">
                        <w:rPr>
                          <w:sz w:val="18"/>
                          <w:szCs w:val="18"/>
                        </w:rPr>
                        <w:t>соглашение</w:t>
                      </w:r>
                      <w:proofErr w:type="gramEnd"/>
                      <w:r w:rsidRPr="00083D32">
                        <w:rPr>
                          <w:sz w:val="18"/>
                          <w:szCs w:val="18"/>
                        </w:rPr>
                        <w:t xml:space="preserve"> </w:t>
                      </w:r>
                      <w:r w:rsidRPr="00083D32">
                        <w:rPr>
                          <w:bCs/>
                          <w:sz w:val="18"/>
                          <w:szCs w:val="18"/>
                        </w:rPr>
                        <w:t xml:space="preserve">о предоставлении иных межбюджетных трансфертов бюджету городского поселения Агириш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27.03.2024 (далее Соглашение) </w:t>
                      </w:r>
                      <w:r w:rsidRPr="00083D32">
                        <w:rPr>
                          <w:sz w:val="18"/>
                          <w:szCs w:val="18"/>
                        </w:rPr>
                        <w:t>следующих изменений:</w:t>
                      </w:r>
                    </w:p>
                    <w:p w:rsidR="00083D32" w:rsidRPr="00083D32" w:rsidRDefault="00083D32" w:rsidP="00083D32">
                      <w:pPr>
                        <w:widowControl w:val="0"/>
                        <w:autoSpaceDE w:val="0"/>
                        <w:autoSpaceDN w:val="0"/>
                        <w:adjustRightInd w:val="0"/>
                        <w:ind w:firstLine="709"/>
                        <w:jc w:val="both"/>
                        <w:outlineLvl w:val="0"/>
                        <w:rPr>
                          <w:sz w:val="18"/>
                          <w:szCs w:val="18"/>
                        </w:rPr>
                      </w:pPr>
                      <w:r w:rsidRPr="00083D32">
                        <w:rPr>
                          <w:sz w:val="18"/>
                          <w:szCs w:val="18"/>
                        </w:rPr>
                        <w:t>1.1. пункты 2.1, 2.2 Соглашения изложить в новой редакции:</w:t>
                      </w:r>
                    </w:p>
                    <w:p w:rsidR="00EC46BE" w:rsidRPr="00083D32" w:rsidRDefault="00083D32" w:rsidP="00083D32">
                      <w:pPr>
                        <w:shd w:val="clear" w:color="auto" w:fill="FFFFFF"/>
                        <w:autoSpaceDE w:val="0"/>
                        <w:jc w:val="center"/>
                        <w:rPr>
                          <w:sz w:val="18"/>
                          <w:szCs w:val="18"/>
                        </w:rPr>
                      </w:pPr>
                      <w:r w:rsidRPr="00083D32">
                        <w:rPr>
                          <w:sz w:val="18"/>
                          <w:szCs w:val="18"/>
                        </w:rPr>
                        <w:t xml:space="preserve">«2.1. Общий объем бюджетных ассигнований, предусматриваемых в бюджете городского поселения Агириш на финансовое обеспечение расходных обязательств, </w:t>
                      </w:r>
                      <w:proofErr w:type="gramStart"/>
                      <w:r w:rsidRPr="00083D32">
                        <w:rPr>
                          <w:sz w:val="18"/>
                          <w:szCs w:val="18"/>
                        </w:rPr>
                        <w:t>в</w:t>
                      </w:r>
                      <w:proofErr w:type="gramEnd"/>
                    </w:p>
                  </w:txbxContent>
                </v:textbox>
              </v:shape>
            </w:pict>
          </mc:Fallback>
        </mc:AlternateContent>
      </w:r>
      <w:r w:rsidR="001158E7">
        <w:tab/>
      </w:r>
      <w:r w:rsidR="00E57D5D">
        <w:tab/>
      </w:r>
    </w:p>
    <w:p w:rsidR="00C177E4" w:rsidRDefault="00C177E4" w:rsidP="00613BF8"/>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2" w:name="RANGE!A1:C44"/>
      <w:bookmarkStart w:id="3" w:name="sub_3333"/>
      <w:bookmarkEnd w:id="2"/>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bookmarkStart w:id="4" w:name="_GoBack"/>
      <w:bookmarkEnd w:id="4"/>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083D32" w:rsidRPr="00083D32" w:rsidRDefault="00083D32" w:rsidP="00083D32">
      <w:pPr>
        <w:tabs>
          <w:tab w:val="left" w:pos="900"/>
        </w:tabs>
        <w:ind w:firstLine="709"/>
        <w:jc w:val="both"/>
        <w:rPr>
          <w:sz w:val="18"/>
          <w:szCs w:val="18"/>
        </w:rPr>
      </w:pPr>
      <w:bookmarkStart w:id="5" w:name="P004D"/>
      <w:bookmarkStart w:id="6" w:name="P02E8"/>
      <w:bookmarkStart w:id="7" w:name="RANGE!A1:C53"/>
      <w:bookmarkEnd w:id="3"/>
      <w:bookmarkEnd w:id="5"/>
      <w:bookmarkEnd w:id="6"/>
      <w:bookmarkEnd w:id="7"/>
      <w:r w:rsidRPr="00083D32">
        <w:rPr>
          <w:sz w:val="18"/>
          <w:szCs w:val="18"/>
        </w:rPr>
        <w:lastRenderedPageBreak/>
        <w:t xml:space="preserve">целях </w:t>
      </w:r>
      <w:proofErr w:type="gramStart"/>
      <w:r w:rsidRPr="00083D32">
        <w:rPr>
          <w:sz w:val="18"/>
          <w:szCs w:val="18"/>
        </w:rPr>
        <w:t>финансирования</w:t>
      </w:r>
      <w:proofErr w:type="gramEnd"/>
      <w:r w:rsidRPr="00083D32">
        <w:rPr>
          <w:sz w:val="18"/>
          <w:szCs w:val="18"/>
        </w:rPr>
        <w:t xml:space="preserve"> которых предоставляются иные межбюджетные трансферты, составляет в 2024 году не менее 2 107 950 (Два миллиона сто семь тысяч девятьсот пятьдесят) рублей 00 копеек, в том числе доля </w:t>
      </w:r>
      <w:proofErr w:type="spellStart"/>
      <w:r w:rsidRPr="00083D32">
        <w:rPr>
          <w:sz w:val="18"/>
          <w:szCs w:val="18"/>
        </w:rPr>
        <w:t>софинансирования</w:t>
      </w:r>
      <w:proofErr w:type="spellEnd"/>
      <w:r w:rsidRPr="00083D32">
        <w:rPr>
          <w:sz w:val="18"/>
          <w:szCs w:val="18"/>
        </w:rPr>
        <w:t xml:space="preserve"> из бюджета городского поселения Агириш, исходя из уровня </w:t>
      </w:r>
      <w:proofErr w:type="spellStart"/>
      <w:r w:rsidRPr="00083D32">
        <w:rPr>
          <w:sz w:val="18"/>
          <w:szCs w:val="18"/>
        </w:rPr>
        <w:t>софинансирования</w:t>
      </w:r>
      <w:proofErr w:type="spellEnd"/>
      <w:r w:rsidRPr="00083D32">
        <w:rPr>
          <w:sz w:val="18"/>
          <w:szCs w:val="18"/>
        </w:rPr>
        <w:t xml:space="preserve"> в размере 10 %, в сумме 210 795 (Двести десять тысяч семьсот девяносто пять) рублей 00 копеек.</w:t>
      </w:r>
    </w:p>
    <w:p w:rsidR="00083D32" w:rsidRPr="00083D32" w:rsidRDefault="00083D32" w:rsidP="00083D32">
      <w:pPr>
        <w:tabs>
          <w:tab w:val="left" w:pos="900"/>
        </w:tabs>
        <w:ind w:firstLine="709"/>
        <w:jc w:val="both"/>
        <w:rPr>
          <w:sz w:val="18"/>
          <w:szCs w:val="18"/>
        </w:rPr>
      </w:pPr>
      <w:r w:rsidRPr="00083D32">
        <w:rPr>
          <w:sz w:val="18"/>
          <w:szCs w:val="18"/>
        </w:rPr>
        <w:t xml:space="preserve">2.2. </w:t>
      </w:r>
      <w:proofErr w:type="gramStart"/>
      <w:r w:rsidRPr="00083D32">
        <w:rPr>
          <w:sz w:val="18"/>
          <w:szCs w:val="18"/>
        </w:rPr>
        <w:t xml:space="preserve">Общий размер иных межбюджетных трансфертов, предоставляемых из бюджета Советского района бюджету городского поселения Агириш в соответствии с Соглашением, составляет в 2024 году исходя из уровня </w:t>
      </w:r>
      <w:proofErr w:type="spellStart"/>
      <w:r w:rsidRPr="00083D32">
        <w:rPr>
          <w:sz w:val="18"/>
          <w:szCs w:val="18"/>
        </w:rPr>
        <w:t>софинансирования</w:t>
      </w:r>
      <w:proofErr w:type="spellEnd"/>
      <w:r w:rsidRPr="00083D32">
        <w:rPr>
          <w:sz w:val="18"/>
          <w:szCs w:val="18"/>
        </w:rPr>
        <w:t xml:space="preserve"> в размере 90 %, в сумме не более 1 897 155 (Один миллион восемьсот девяносто семь тысяч сто пятьдесят пять) рублей 00 копеек, в том числе:</w:t>
      </w:r>
      <w:proofErr w:type="gramEnd"/>
    </w:p>
    <w:p w:rsidR="00083D32" w:rsidRPr="00083D32" w:rsidRDefault="00083D32" w:rsidP="00083D32">
      <w:pPr>
        <w:tabs>
          <w:tab w:val="left" w:pos="900"/>
        </w:tabs>
        <w:ind w:firstLine="709"/>
        <w:jc w:val="both"/>
        <w:rPr>
          <w:sz w:val="18"/>
          <w:szCs w:val="18"/>
        </w:rPr>
      </w:pPr>
      <w:r w:rsidRPr="00083D32">
        <w:rPr>
          <w:sz w:val="18"/>
          <w:szCs w:val="18"/>
        </w:rPr>
        <w:t>2.2.1. за счет средств федерального  бюджета в сумме 738 507 (Семьсот тридцать восемь тысяч пятьсот семь) рублей 51 копейка;</w:t>
      </w:r>
    </w:p>
    <w:p w:rsidR="00083D32" w:rsidRPr="00083D32" w:rsidRDefault="00083D32" w:rsidP="00083D32">
      <w:pPr>
        <w:tabs>
          <w:tab w:val="left" w:pos="900"/>
        </w:tabs>
        <w:ind w:firstLine="709"/>
        <w:jc w:val="both"/>
        <w:rPr>
          <w:sz w:val="18"/>
          <w:szCs w:val="18"/>
        </w:rPr>
      </w:pPr>
      <w:r w:rsidRPr="00083D32">
        <w:rPr>
          <w:sz w:val="18"/>
          <w:szCs w:val="18"/>
        </w:rPr>
        <w:t>2.2.2. за счет средств бюджета Ханты-Мансийского автономного округа – Югры  в сумме 1 158 647 (Один миллион сто пятьдесят восемь тысяч шестьсот сорок семь) рублей 49 копеек</w:t>
      </w:r>
      <w:proofErr w:type="gramStart"/>
      <w:r w:rsidRPr="00083D32">
        <w:rPr>
          <w:sz w:val="18"/>
          <w:szCs w:val="18"/>
        </w:rPr>
        <w:t>.».</w:t>
      </w:r>
      <w:proofErr w:type="gramEnd"/>
    </w:p>
    <w:p w:rsidR="00083D32" w:rsidRPr="00083D32" w:rsidRDefault="00083D32" w:rsidP="00083D32">
      <w:pPr>
        <w:tabs>
          <w:tab w:val="left" w:pos="900"/>
        </w:tabs>
        <w:ind w:firstLine="709"/>
        <w:jc w:val="both"/>
        <w:rPr>
          <w:color w:val="000000"/>
          <w:sz w:val="18"/>
          <w:szCs w:val="18"/>
        </w:rPr>
      </w:pPr>
      <w:r w:rsidRPr="00083D32">
        <w:rPr>
          <w:color w:val="000000"/>
          <w:sz w:val="18"/>
          <w:szCs w:val="18"/>
        </w:rPr>
        <w:t>2. Остальные условия Соглашения остаются неизменными и стороны подтверждают по ним свои обязательства.</w:t>
      </w:r>
    </w:p>
    <w:p w:rsidR="00083D32" w:rsidRPr="00083D32" w:rsidRDefault="00083D32" w:rsidP="00083D32">
      <w:pPr>
        <w:ind w:firstLine="709"/>
        <w:contextualSpacing/>
        <w:jc w:val="both"/>
        <w:rPr>
          <w:sz w:val="18"/>
          <w:szCs w:val="18"/>
        </w:rPr>
      </w:pPr>
      <w:r w:rsidRPr="00083D32">
        <w:rPr>
          <w:sz w:val="18"/>
          <w:szCs w:val="18"/>
        </w:rPr>
        <w:t>3. Настоящее дополнительное соглашение вступает в силу после его официального опубликования (обнародования) Сторонами.</w:t>
      </w:r>
    </w:p>
    <w:p w:rsidR="00083D32" w:rsidRPr="00083D32" w:rsidRDefault="00083D32" w:rsidP="00083D32">
      <w:pPr>
        <w:ind w:firstLine="709"/>
        <w:contextualSpacing/>
        <w:jc w:val="both"/>
        <w:rPr>
          <w:sz w:val="18"/>
          <w:szCs w:val="18"/>
        </w:rPr>
      </w:pPr>
      <w:r w:rsidRPr="00083D32">
        <w:rPr>
          <w:sz w:val="18"/>
          <w:szCs w:val="18"/>
        </w:rPr>
        <w:t>4. Настоящее дополнительное соглашение составлено в двух экземплярах, имеющих одинаковую юридическую силу, по одному для каждой из сторон.</w:t>
      </w:r>
    </w:p>
    <w:p w:rsidR="00083D32" w:rsidRPr="00083D32" w:rsidRDefault="00083D32" w:rsidP="00083D32">
      <w:pPr>
        <w:tabs>
          <w:tab w:val="left" w:pos="900"/>
        </w:tabs>
        <w:jc w:val="both"/>
        <w:rPr>
          <w:color w:val="000000"/>
          <w:sz w:val="18"/>
          <w:szCs w:val="18"/>
        </w:rPr>
      </w:pPr>
    </w:p>
    <w:p w:rsidR="00083D32" w:rsidRPr="00083D32" w:rsidRDefault="00083D32" w:rsidP="00083D32">
      <w:pPr>
        <w:tabs>
          <w:tab w:val="left" w:pos="900"/>
        </w:tabs>
        <w:jc w:val="both"/>
        <w:rPr>
          <w:color w:val="000000"/>
          <w:sz w:val="18"/>
          <w:szCs w:val="18"/>
        </w:rPr>
      </w:pPr>
    </w:p>
    <w:p w:rsidR="00083D32" w:rsidRPr="00083D32" w:rsidRDefault="00083D32" w:rsidP="00083D32">
      <w:pPr>
        <w:widowControl w:val="0"/>
        <w:autoSpaceDE w:val="0"/>
        <w:autoSpaceDN w:val="0"/>
        <w:adjustRightInd w:val="0"/>
        <w:jc w:val="both"/>
        <w:rPr>
          <w:b/>
          <w:sz w:val="18"/>
          <w:szCs w:val="18"/>
        </w:rPr>
      </w:pPr>
      <w:r w:rsidRPr="00083D32">
        <w:rPr>
          <w:b/>
          <w:sz w:val="18"/>
          <w:szCs w:val="18"/>
        </w:rPr>
        <w:t>Подписи сторон:</w:t>
      </w:r>
    </w:p>
    <w:p w:rsidR="00083D32" w:rsidRPr="00083D32" w:rsidRDefault="00083D32" w:rsidP="00083D32">
      <w:pPr>
        <w:widowControl w:val="0"/>
        <w:autoSpaceDE w:val="0"/>
        <w:autoSpaceDN w:val="0"/>
        <w:adjustRightInd w:val="0"/>
        <w:jc w:val="both"/>
        <w:rPr>
          <w:b/>
          <w:sz w:val="18"/>
          <w:szCs w:val="18"/>
        </w:rPr>
      </w:pPr>
    </w:p>
    <w:p w:rsidR="00083D32" w:rsidRPr="00083D32" w:rsidRDefault="00083D32" w:rsidP="00083D32">
      <w:pPr>
        <w:widowControl w:val="0"/>
        <w:autoSpaceDE w:val="0"/>
        <w:autoSpaceDN w:val="0"/>
        <w:adjustRightInd w:val="0"/>
        <w:jc w:val="both"/>
        <w:rPr>
          <w:b/>
          <w:sz w:val="18"/>
          <w:szCs w:val="18"/>
        </w:rPr>
      </w:pPr>
      <w:r w:rsidRPr="00083D32">
        <w:rPr>
          <w:b/>
          <w:sz w:val="18"/>
          <w:szCs w:val="18"/>
        </w:rPr>
        <w:t>Администрация района</w:t>
      </w:r>
      <w:r w:rsidRPr="00083D32">
        <w:rPr>
          <w:b/>
          <w:sz w:val="18"/>
          <w:szCs w:val="18"/>
        </w:rPr>
        <w:tab/>
      </w:r>
      <w:r w:rsidRPr="00083D32">
        <w:rPr>
          <w:b/>
          <w:sz w:val="18"/>
          <w:szCs w:val="18"/>
        </w:rPr>
        <w:tab/>
      </w:r>
      <w:r w:rsidRPr="00083D32">
        <w:rPr>
          <w:b/>
          <w:sz w:val="18"/>
          <w:szCs w:val="18"/>
        </w:rPr>
        <w:tab/>
      </w:r>
      <w:r w:rsidRPr="00083D32">
        <w:rPr>
          <w:b/>
          <w:sz w:val="18"/>
          <w:szCs w:val="18"/>
        </w:rPr>
        <w:tab/>
      </w:r>
      <w:r w:rsidRPr="00083D32">
        <w:rPr>
          <w:b/>
          <w:sz w:val="18"/>
          <w:szCs w:val="18"/>
        </w:rPr>
        <w:tab/>
        <w:t>Администрация поселения</w:t>
      </w:r>
    </w:p>
    <w:p w:rsidR="00083D32" w:rsidRPr="00083D32" w:rsidRDefault="00083D32" w:rsidP="00083D32">
      <w:pPr>
        <w:widowControl w:val="0"/>
        <w:autoSpaceDE w:val="0"/>
        <w:autoSpaceDN w:val="0"/>
        <w:adjustRightInd w:val="0"/>
        <w:jc w:val="both"/>
        <w:rPr>
          <w:b/>
          <w:sz w:val="18"/>
          <w:szCs w:val="18"/>
        </w:rPr>
      </w:pPr>
    </w:p>
    <w:p w:rsidR="00083D32" w:rsidRPr="00083D32" w:rsidRDefault="00083D32" w:rsidP="00083D32">
      <w:pPr>
        <w:widowControl w:val="0"/>
        <w:autoSpaceDE w:val="0"/>
        <w:autoSpaceDN w:val="0"/>
        <w:adjustRightInd w:val="0"/>
        <w:jc w:val="both"/>
        <w:rPr>
          <w:b/>
          <w:sz w:val="18"/>
          <w:szCs w:val="18"/>
        </w:rPr>
      </w:pPr>
    </w:p>
    <w:tbl>
      <w:tblPr>
        <w:tblW w:w="0" w:type="auto"/>
        <w:tblLook w:val="01E0" w:firstRow="1" w:lastRow="1" w:firstColumn="1" w:lastColumn="1" w:noHBand="0" w:noVBand="0"/>
      </w:tblPr>
      <w:tblGrid>
        <w:gridCol w:w="5353"/>
        <w:gridCol w:w="4360"/>
      </w:tblGrid>
      <w:tr w:rsidR="00083D32" w:rsidRPr="00083D32" w:rsidTr="001A2EF6">
        <w:tc>
          <w:tcPr>
            <w:tcW w:w="5353" w:type="dxa"/>
          </w:tcPr>
          <w:p w:rsidR="00083D32" w:rsidRPr="00083D32" w:rsidRDefault="00083D32" w:rsidP="00083D32">
            <w:pPr>
              <w:widowControl w:val="0"/>
              <w:autoSpaceDE w:val="0"/>
              <w:autoSpaceDN w:val="0"/>
              <w:adjustRightInd w:val="0"/>
              <w:jc w:val="both"/>
              <w:rPr>
                <w:b/>
                <w:sz w:val="18"/>
                <w:szCs w:val="18"/>
              </w:rPr>
            </w:pPr>
            <w:r w:rsidRPr="00083D32">
              <w:rPr>
                <w:b/>
                <w:sz w:val="18"/>
                <w:szCs w:val="18"/>
              </w:rPr>
              <w:t>Глава Советского района</w:t>
            </w:r>
          </w:p>
          <w:p w:rsidR="00083D32" w:rsidRPr="00083D32" w:rsidRDefault="00083D32" w:rsidP="00083D32">
            <w:pPr>
              <w:widowControl w:val="0"/>
              <w:autoSpaceDE w:val="0"/>
              <w:autoSpaceDN w:val="0"/>
              <w:adjustRightInd w:val="0"/>
              <w:jc w:val="both"/>
              <w:rPr>
                <w:b/>
                <w:sz w:val="18"/>
                <w:szCs w:val="18"/>
              </w:rPr>
            </w:pPr>
            <w:r w:rsidRPr="00083D32">
              <w:rPr>
                <w:b/>
                <w:sz w:val="18"/>
                <w:szCs w:val="18"/>
              </w:rPr>
              <w:t>Е.И. Буренков</w:t>
            </w:r>
          </w:p>
        </w:tc>
        <w:tc>
          <w:tcPr>
            <w:tcW w:w="4360" w:type="dxa"/>
          </w:tcPr>
          <w:p w:rsidR="00083D32" w:rsidRPr="00083D32" w:rsidRDefault="00083D32" w:rsidP="00083D32">
            <w:pPr>
              <w:widowControl w:val="0"/>
              <w:autoSpaceDE w:val="0"/>
              <w:autoSpaceDN w:val="0"/>
              <w:adjustRightInd w:val="0"/>
              <w:jc w:val="both"/>
              <w:rPr>
                <w:b/>
                <w:sz w:val="18"/>
                <w:szCs w:val="18"/>
              </w:rPr>
            </w:pPr>
            <w:r w:rsidRPr="00083D32">
              <w:rPr>
                <w:b/>
                <w:sz w:val="18"/>
                <w:szCs w:val="18"/>
              </w:rPr>
              <w:t xml:space="preserve">Глава городского поселения  </w:t>
            </w:r>
          </w:p>
          <w:p w:rsidR="00083D32" w:rsidRPr="00083D32" w:rsidRDefault="00083D32" w:rsidP="00083D32">
            <w:pPr>
              <w:widowControl w:val="0"/>
              <w:autoSpaceDE w:val="0"/>
              <w:autoSpaceDN w:val="0"/>
              <w:adjustRightInd w:val="0"/>
              <w:jc w:val="both"/>
              <w:rPr>
                <w:b/>
                <w:sz w:val="18"/>
                <w:szCs w:val="18"/>
              </w:rPr>
            </w:pPr>
            <w:r w:rsidRPr="00083D32">
              <w:rPr>
                <w:b/>
                <w:sz w:val="18"/>
                <w:szCs w:val="18"/>
              </w:rPr>
              <w:t xml:space="preserve">Агириш И.В. Ермолаева </w:t>
            </w:r>
          </w:p>
        </w:tc>
      </w:tr>
    </w:tbl>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FA61D9" w:rsidRPr="00E266C4" w:rsidRDefault="00FA61D9" w:rsidP="004736BF">
      <w:pPr>
        <w:pStyle w:val="aa"/>
        <w:widowControl w:val="0"/>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юллетень является официальным источником опубликования нормативных</w:t>
      </w:r>
    </w:p>
    <w:p w:rsidR="00D61006" w:rsidRPr="00D70122" w:rsidRDefault="00D61006" w:rsidP="00D61006">
      <w:pPr>
        <w:pStyle w:val="aa"/>
        <w:widowControl w:val="0"/>
        <w:jc w:val="both"/>
        <w:rPr>
          <w:bCs/>
          <w:sz w:val="16"/>
          <w:szCs w:val="16"/>
        </w:rPr>
      </w:pPr>
      <w:r>
        <w:rPr>
          <w:bCs/>
          <w:sz w:val="16"/>
          <w:szCs w:val="16"/>
        </w:rPr>
        <w:t xml:space="preserve">Главный редактор: Макарова </w:t>
      </w:r>
      <w:proofErr w:type="spellStart"/>
      <w:r>
        <w:rPr>
          <w:bCs/>
          <w:sz w:val="16"/>
          <w:szCs w:val="16"/>
        </w:rPr>
        <w:t>В.С</w:t>
      </w:r>
      <w:proofErr w:type="spellEnd"/>
      <w:r>
        <w:rPr>
          <w:bCs/>
          <w:sz w:val="16"/>
          <w:szCs w:val="16"/>
        </w:rPr>
        <w:t>.</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C50C08">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F57" w:rsidRDefault="004B2F57">
      <w:r>
        <w:separator/>
      </w:r>
    </w:p>
  </w:endnote>
  <w:endnote w:type="continuationSeparator" w:id="0">
    <w:p w:rsidR="004B2F57" w:rsidRDefault="004B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BE" w:rsidRDefault="00EC46BE">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EC46BE" w:rsidRDefault="00EC46BE">
    <w:pPr>
      <w:pStyle w:val="af6"/>
      <w:ind w:right="360"/>
    </w:pPr>
  </w:p>
  <w:p w:rsidR="00EC46BE" w:rsidRDefault="00EC46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EC46BE" w:rsidRDefault="00EC46BE">
        <w:pPr>
          <w:pStyle w:val="af6"/>
          <w:jc w:val="right"/>
        </w:pPr>
        <w:r>
          <w:fldChar w:fldCharType="begin"/>
        </w:r>
        <w:r>
          <w:instrText>PAGE   \* MERGEFORMAT</w:instrText>
        </w:r>
        <w:r>
          <w:fldChar w:fldCharType="separate"/>
        </w:r>
        <w:r w:rsidR="00083D32">
          <w:rPr>
            <w:noProof/>
          </w:rPr>
          <w:t>2</w:t>
        </w:r>
        <w:r>
          <w:rPr>
            <w:noProof/>
          </w:rPr>
          <w:fldChar w:fldCharType="end"/>
        </w:r>
      </w:p>
    </w:sdtContent>
  </w:sdt>
  <w:p w:rsidR="00EC46BE" w:rsidRDefault="00EC46BE">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F57" w:rsidRDefault="004B2F57">
      <w:r>
        <w:separator/>
      </w:r>
    </w:p>
  </w:footnote>
  <w:footnote w:type="continuationSeparator" w:id="0">
    <w:p w:rsidR="004B2F57" w:rsidRDefault="004B2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BE" w:rsidRDefault="00EC46BE" w:rsidP="00D70C3E">
    <w:pPr>
      <w:pageBreakBefore/>
    </w:pPr>
    <w:r>
      <w:rPr>
        <w:noProof/>
      </w:rPr>
      <mc:AlternateContent>
        <mc:Choice Requires="wps">
          <w:drawing>
            <wp:anchor distT="0" distB="0" distL="114300" distR="114300" simplePos="0" relativeHeight="251659264" behindDoc="0" locked="0" layoutInCell="1" allowOverlap="1" wp14:anchorId="7ABC2D2C" wp14:editId="201DF6F5">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EC46BE" w:rsidRDefault="00EC46BE"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EC46BE" w:rsidRDefault="00EC46BE"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EC46BE" w:rsidRDefault="00EC46BE" w:rsidP="00D70C3E">
    <w:pPr>
      <w:tabs>
        <w:tab w:val="left" w:pos="1500"/>
        <w:tab w:val="left" w:pos="2355"/>
      </w:tabs>
      <w:rPr>
        <w:sz w:val="16"/>
        <w:szCs w:val="16"/>
      </w:rPr>
    </w:pPr>
    <w:r>
      <w:rPr>
        <w:sz w:val="16"/>
        <w:szCs w:val="16"/>
      </w:rPr>
      <w:tab/>
    </w:r>
    <w:r>
      <w:rPr>
        <w:sz w:val="16"/>
        <w:szCs w:val="16"/>
      </w:rPr>
      <w:tab/>
    </w:r>
  </w:p>
  <w:p w:rsidR="00EC46BE" w:rsidRDefault="00EC46BE"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EC46BE" w:rsidRPr="00E554F1" w:rsidTr="00D70C3E">
      <w:trPr>
        <w:trHeight w:val="22"/>
      </w:trPr>
      <w:tc>
        <w:tcPr>
          <w:tcW w:w="9453" w:type="dxa"/>
          <w:tcBorders>
            <w:top w:val="threeDEmboss" w:sz="12" w:space="0" w:color="auto"/>
            <w:left w:val="nil"/>
            <w:bottom w:val="nil"/>
            <w:right w:val="nil"/>
          </w:tcBorders>
        </w:tcPr>
        <w:p w:rsidR="00EC46BE" w:rsidRPr="00E554F1" w:rsidRDefault="00EC46BE" w:rsidP="00C3703E">
          <w:pPr>
            <w:rPr>
              <w:sz w:val="18"/>
              <w:szCs w:val="18"/>
            </w:rPr>
          </w:pPr>
        </w:p>
      </w:tc>
    </w:tr>
  </w:tbl>
  <w:p w:rsidR="00EC46BE" w:rsidRDefault="00EC46BE">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BE" w:rsidRDefault="00EC46BE" w:rsidP="00A34DAA">
    <w:pPr>
      <w:pageBreakBefore/>
    </w:pPr>
    <w:r>
      <w:rPr>
        <w:noProof/>
      </w:rPr>
      <mc:AlternateContent>
        <mc:Choice Requires="wps">
          <w:drawing>
            <wp:anchor distT="0" distB="0" distL="114300" distR="114300" simplePos="0" relativeHeight="251661312" behindDoc="0" locked="0" layoutInCell="1" allowOverlap="1" wp14:anchorId="066C3F43" wp14:editId="01C391AF">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EC46BE" w:rsidRDefault="00EC46BE"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EC46BE" w:rsidRDefault="00EC46BE" w:rsidP="00A34DAA">
                    <w:pPr>
                      <w:jc w:val="center"/>
                      <w:rPr>
                        <w:b/>
                        <w:i/>
                        <w:sz w:val="32"/>
                        <w:szCs w:val="32"/>
                      </w:rPr>
                    </w:pPr>
                    <w:r>
                      <w:rPr>
                        <w:b/>
                        <w:i/>
                        <w:sz w:val="32"/>
                        <w:szCs w:val="32"/>
                      </w:rPr>
                      <w:t>ОФИЦИАЛЬНО</w:t>
                    </w:r>
                  </w:p>
                </w:txbxContent>
              </v:textbox>
            </v:shape>
          </w:pict>
        </mc:Fallback>
      </mc:AlternateContent>
    </w:r>
    <w:r>
      <w:t xml:space="preserve">                                                                          </w:t>
    </w:r>
    <w:r w:rsidR="00083D32">
      <w:t xml:space="preserve">                             №39</w:t>
    </w:r>
    <w:r>
      <w:t>(86</w:t>
    </w:r>
    <w:r w:rsidR="00083D32">
      <w:t>9)  02 ма</w:t>
    </w:r>
    <w:r>
      <w:t>я 2024 г</w:t>
    </w:r>
  </w:p>
  <w:p w:rsidR="00EC46BE" w:rsidRPr="00A34DAA" w:rsidRDefault="00EC46BE" w:rsidP="00A34DAA">
    <w:pPr>
      <w:tabs>
        <w:tab w:val="left" w:pos="1500"/>
        <w:tab w:val="left" w:pos="2355"/>
      </w:tabs>
      <w:rPr>
        <w:sz w:val="16"/>
        <w:szCs w:val="16"/>
      </w:rPr>
    </w:pPr>
    <w:r>
      <w:rPr>
        <w:sz w:val="16"/>
        <w:szCs w:val="16"/>
      </w:rPr>
      <w:tab/>
    </w:r>
    <w:r>
      <w:rPr>
        <w:sz w:val="16"/>
        <w:szCs w:val="16"/>
      </w:rPr>
      <w:tab/>
    </w:r>
  </w:p>
  <w:p w:rsidR="00EC46BE" w:rsidRPr="000B3B41" w:rsidRDefault="00EC46BE"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3061B06"/>
    <w:multiLevelType w:val="hybridMultilevel"/>
    <w:tmpl w:val="9AC4D00A"/>
    <w:lvl w:ilvl="0" w:tplc="996EB758">
      <w:start w:val="1"/>
      <w:numFmt w:val="decimal"/>
      <w:lvlText w:val="2.%1."/>
      <w:lvlJc w:val="left"/>
      <w:pPr>
        <w:ind w:left="1200" w:hanging="360"/>
      </w:pPr>
      <w:rPr>
        <w:rFonts w:hint="default"/>
        <w:sz w:val="26"/>
        <w:szCs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87F32CA"/>
    <w:multiLevelType w:val="hybridMultilevel"/>
    <w:tmpl w:val="093A3898"/>
    <w:lvl w:ilvl="0" w:tplc="CB6ED5F8">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1">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0D094054"/>
    <w:multiLevelType w:val="hybridMultilevel"/>
    <w:tmpl w:val="370C23DC"/>
    <w:lvl w:ilvl="0" w:tplc="EC3C5F7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5">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76B1FC4"/>
    <w:multiLevelType w:val="multilevel"/>
    <w:tmpl w:val="0F42C4F8"/>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1F7B7580"/>
    <w:multiLevelType w:val="hybridMultilevel"/>
    <w:tmpl w:val="058C42E0"/>
    <w:lvl w:ilvl="0" w:tplc="C5EC63F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300"/>
        </w:tabs>
        <w:ind w:left="300" w:hanging="360"/>
      </w:pPr>
    </w:lvl>
    <w:lvl w:ilvl="2" w:tplc="0419001B" w:tentative="1">
      <w:start w:val="1"/>
      <w:numFmt w:val="lowerRoman"/>
      <w:lvlText w:val="%3."/>
      <w:lvlJc w:val="right"/>
      <w:pPr>
        <w:tabs>
          <w:tab w:val="num" w:pos="1020"/>
        </w:tabs>
        <w:ind w:left="1020" w:hanging="180"/>
      </w:pPr>
    </w:lvl>
    <w:lvl w:ilvl="3" w:tplc="0419000F" w:tentative="1">
      <w:start w:val="1"/>
      <w:numFmt w:val="decimal"/>
      <w:lvlText w:val="%4."/>
      <w:lvlJc w:val="left"/>
      <w:pPr>
        <w:tabs>
          <w:tab w:val="num" w:pos="1740"/>
        </w:tabs>
        <w:ind w:left="174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3180"/>
        </w:tabs>
        <w:ind w:left="3180" w:hanging="180"/>
      </w:pPr>
    </w:lvl>
    <w:lvl w:ilvl="6" w:tplc="0419000F" w:tentative="1">
      <w:start w:val="1"/>
      <w:numFmt w:val="decimal"/>
      <w:lvlText w:val="%7."/>
      <w:lvlJc w:val="left"/>
      <w:pPr>
        <w:tabs>
          <w:tab w:val="num" w:pos="3900"/>
        </w:tabs>
        <w:ind w:left="3900" w:hanging="360"/>
      </w:pPr>
    </w:lvl>
    <w:lvl w:ilvl="7" w:tplc="04190019" w:tentative="1">
      <w:start w:val="1"/>
      <w:numFmt w:val="lowerLetter"/>
      <w:lvlText w:val="%8."/>
      <w:lvlJc w:val="left"/>
      <w:pPr>
        <w:tabs>
          <w:tab w:val="num" w:pos="4620"/>
        </w:tabs>
        <w:ind w:left="4620" w:hanging="360"/>
      </w:pPr>
    </w:lvl>
    <w:lvl w:ilvl="8" w:tplc="0419001B" w:tentative="1">
      <w:start w:val="1"/>
      <w:numFmt w:val="lowerRoman"/>
      <w:lvlText w:val="%9."/>
      <w:lvlJc w:val="right"/>
      <w:pPr>
        <w:tabs>
          <w:tab w:val="num" w:pos="5340"/>
        </w:tabs>
        <w:ind w:left="5340" w:hanging="180"/>
      </w:pPr>
    </w:lvl>
  </w:abstractNum>
  <w:abstractNum w:abstractNumId="32">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3">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4">
    <w:nsid w:val="23F521D6"/>
    <w:multiLevelType w:val="hybridMultilevel"/>
    <w:tmpl w:val="5D2864EC"/>
    <w:lvl w:ilvl="0" w:tplc="84B21C18">
      <w:start w:val="1"/>
      <w:numFmt w:val="decimal"/>
      <w:lvlText w:val="7.%1."/>
      <w:lvlJc w:val="left"/>
      <w:pPr>
        <w:tabs>
          <w:tab w:val="num" w:pos="4500"/>
        </w:tabs>
        <w:ind w:left="1590" w:hanging="510"/>
      </w:pPr>
      <w:rPr>
        <w:rFonts w:ascii="Times New Roman" w:hAnsi="Times New Roman" w:cs="Times New Roman" w:hint="default"/>
        <w:b w:val="0"/>
        <w:sz w:val="24"/>
        <w:szCs w:val="24"/>
      </w:rPr>
    </w:lvl>
    <w:lvl w:ilvl="1" w:tplc="C5EC63FC">
      <w:start w:val="1"/>
      <w:numFmt w:val="decimal"/>
      <w:lvlText w:val="%2)"/>
      <w:lvlJc w:val="left"/>
      <w:pPr>
        <w:tabs>
          <w:tab w:val="num" w:pos="1440"/>
        </w:tabs>
        <w:ind w:left="1440" w:hanging="360"/>
      </w:pPr>
      <w:rPr>
        <w:rFonts w:hint="default"/>
        <w:b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6">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7">
    <w:nsid w:val="2A2D4537"/>
    <w:multiLevelType w:val="hybridMultilevel"/>
    <w:tmpl w:val="0C98A318"/>
    <w:lvl w:ilvl="0" w:tplc="7148634E">
      <w:start w:val="1"/>
      <w:numFmt w:val="decimal"/>
      <w:lvlText w:val="1.%1."/>
      <w:lvlJc w:val="left"/>
      <w:pPr>
        <w:tabs>
          <w:tab w:val="num" w:pos="1620"/>
        </w:tabs>
        <w:ind w:left="16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2EB51EEB"/>
    <w:multiLevelType w:val="hybridMultilevel"/>
    <w:tmpl w:val="E9226BC2"/>
    <w:lvl w:ilvl="0" w:tplc="3DBA571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1067AA6"/>
    <w:multiLevelType w:val="hybridMultilevel"/>
    <w:tmpl w:val="FC107AF6"/>
    <w:lvl w:ilvl="0" w:tplc="8BD0573C">
      <w:start w:val="1"/>
      <w:numFmt w:val="decimal"/>
      <w:lvlText w:val="7.%1."/>
      <w:lvlJc w:val="left"/>
      <w:pPr>
        <w:ind w:left="1287" w:hanging="360"/>
      </w:pPr>
      <w:rPr>
        <w:rFonts w:ascii="Times New Roman" w:hAnsi="Times New Roman" w:cs="Times New Roman" w:hint="default"/>
        <w:b w:val="0"/>
        <w:sz w:val="26"/>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34880A62"/>
    <w:multiLevelType w:val="hybridMultilevel"/>
    <w:tmpl w:val="E9226BC2"/>
    <w:lvl w:ilvl="0" w:tplc="3DBA571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6">
    <w:nsid w:val="366613A0"/>
    <w:multiLevelType w:val="hybridMultilevel"/>
    <w:tmpl w:val="DA8A95FA"/>
    <w:lvl w:ilvl="0" w:tplc="5D3083C6">
      <w:start w:val="1"/>
      <w:numFmt w:val="decimal"/>
      <w:lvlText w:val="5.%1."/>
      <w:lvlJc w:val="left"/>
      <w:pPr>
        <w:tabs>
          <w:tab w:val="num" w:pos="1080"/>
        </w:tabs>
        <w:ind w:left="513"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37AD31D5"/>
    <w:multiLevelType w:val="hybridMultilevel"/>
    <w:tmpl w:val="EDD21A4C"/>
    <w:lvl w:ilvl="0" w:tplc="D748A49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A767896"/>
    <w:multiLevelType w:val="hybridMultilevel"/>
    <w:tmpl w:val="9012A1DA"/>
    <w:lvl w:ilvl="0" w:tplc="FCE22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3BF864FE"/>
    <w:multiLevelType w:val="hybridMultilevel"/>
    <w:tmpl w:val="7AA21BD8"/>
    <w:lvl w:ilvl="0" w:tplc="C5EC63FC">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5">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4025067F"/>
    <w:multiLevelType w:val="hybridMultilevel"/>
    <w:tmpl w:val="DBCA6024"/>
    <w:lvl w:ilvl="0" w:tplc="0419000F">
      <w:start w:val="1"/>
      <w:numFmt w:val="decimal"/>
      <w:lvlText w:val="%1."/>
      <w:lvlJc w:val="left"/>
      <w:pPr>
        <w:tabs>
          <w:tab w:val="num" w:pos="435"/>
        </w:tabs>
        <w:ind w:left="435" w:hanging="360"/>
      </w:p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7">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43887EB3"/>
    <w:multiLevelType w:val="hybridMultilevel"/>
    <w:tmpl w:val="E9226BC2"/>
    <w:lvl w:ilvl="0" w:tplc="3DBA571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9">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60">
    <w:nsid w:val="46D46533"/>
    <w:multiLevelType w:val="hybridMultilevel"/>
    <w:tmpl w:val="1AB27996"/>
    <w:lvl w:ilvl="0" w:tplc="C6CC022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61">
    <w:nsid w:val="470C6B4E"/>
    <w:multiLevelType w:val="hybridMultilevel"/>
    <w:tmpl w:val="7916CF1C"/>
    <w:lvl w:ilvl="0" w:tplc="723C01E2">
      <w:start w:val="6"/>
      <w:numFmt w:val="decimal"/>
      <w:lvlText w:val="%1."/>
      <w:lvlJc w:val="left"/>
      <w:pPr>
        <w:ind w:left="720" w:hanging="360"/>
      </w:pPr>
      <w:rPr>
        <w:rFonts w:ascii="Times New Roman CYR" w:hAnsi="Times New Roman CYR" w:cs="Times New Roman CYR"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7B649C3"/>
    <w:multiLevelType w:val="hybridMultilevel"/>
    <w:tmpl w:val="FDB4A96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3">
    <w:nsid w:val="48B769CF"/>
    <w:multiLevelType w:val="hybridMultilevel"/>
    <w:tmpl w:val="DBB2DE18"/>
    <w:lvl w:ilvl="0" w:tplc="C5EC63FC">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4">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570C398E"/>
    <w:multiLevelType w:val="hybridMultilevel"/>
    <w:tmpl w:val="538C9E9C"/>
    <w:lvl w:ilvl="0" w:tplc="C5EC63FC">
      <w:start w:val="1"/>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8">
    <w:nsid w:val="576326BC"/>
    <w:multiLevelType w:val="hybridMultilevel"/>
    <w:tmpl w:val="62608836"/>
    <w:lvl w:ilvl="0" w:tplc="AB58DD3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69">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70">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7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7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75">
    <w:nsid w:val="62202551"/>
    <w:multiLevelType w:val="hybridMultilevel"/>
    <w:tmpl w:val="813A1658"/>
    <w:lvl w:ilvl="0" w:tplc="7232503C">
      <w:start w:val="1"/>
      <w:numFmt w:val="decimal"/>
      <w:lvlText w:val="6.%1."/>
      <w:lvlJc w:val="left"/>
      <w:pPr>
        <w:tabs>
          <w:tab w:val="num" w:pos="3780"/>
        </w:tabs>
        <w:ind w:left="870" w:hanging="510"/>
      </w:pPr>
      <w:rPr>
        <w:rFonts w:ascii="Times New Roman" w:hAnsi="Times New Roman" w:cs="Times New Roman" w:hint="default"/>
        <w:b w:val="0"/>
        <w:color w:val="auto"/>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77">
    <w:nsid w:val="656947D9"/>
    <w:multiLevelType w:val="hybridMultilevel"/>
    <w:tmpl w:val="C98A3E04"/>
    <w:lvl w:ilvl="0" w:tplc="6862F2F8">
      <w:start w:val="1"/>
      <w:numFmt w:val="decimal"/>
      <w:lvlText w:val="%1."/>
      <w:lvlJc w:val="left"/>
      <w:pPr>
        <w:tabs>
          <w:tab w:val="num" w:pos="3054"/>
        </w:tabs>
        <w:ind w:left="3054" w:hanging="360"/>
      </w:pPr>
      <w:rPr>
        <w:b/>
      </w:rPr>
    </w:lvl>
    <w:lvl w:ilvl="1" w:tplc="F73EAA8A">
      <w:start w:val="1"/>
      <w:numFmt w:val="decimal"/>
      <w:lvlText w:val="3.%2."/>
      <w:lvlJc w:val="left"/>
      <w:pPr>
        <w:tabs>
          <w:tab w:val="num" w:pos="7314"/>
        </w:tabs>
        <w:ind w:left="4404" w:hanging="510"/>
      </w:pPr>
      <w:rPr>
        <w:rFonts w:ascii="Times New Roman" w:hAnsi="Times New Roman" w:cs="Times New Roman" w:hint="default"/>
        <w:b w:val="0"/>
        <w:sz w:val="26"/>
        <w:szCs w:val="26"/>
      </w:rPr>
    </w:lvl>
    <w:lvl w:ilvl="2" w:tplc="17B61360">
      <w:start w:val="1"/>
      <w:numFmt w:val="decimal"/>
      <w:lvlText w:val="%3."/>
      <w:lvlJc w:val="left"/>
      <w:pPr>
        <w:tabs>
          <w:tab w:val="num" w:pos="4674"/>
        </w:tabs>
        <w:ind w:left="4674" w:hanging="360"/>
      </w:pPr>
      <w:rPr>
        <w:rFonts w:hint="default"/>
        <w:b/>
        <w:i w:val="0"/>
        <w:sz w:val="24"/>
        <w:szCs w:val="24"/>
      </w:rPr>
    </w:lvl>
    <w:lvl w:ilvl="3" w:tplc="4538C97E">
      <w:start w:val="1"/>
      <w:numFmt w:val="decimal"/>
      <w:lvlText w:val="%4)"/>
      <w:lvlJc w:val="left"/>
      <w:pPr>
        <w:tabs>
          <w:tab w:val="num" w:pos="5214"/>
        </w:tabs>
        <w:ind w:left="5214" w:hanging="360"/>
      </w:pPr>
      <w:rPr>
        <w:rFonts w:hint="default"/>
      </w:rPr>
    </w:lvl>
    <w:lvl w:ilvl="4" w:tplc="04190019" w:tentative="1">
      <w:start w:val="1"/>
      <w:numFmt w:val="lowerLetter"/>
      <w:lvlText w:val="%5."/>
      <w:lvlJc w:val="left"/>
      <w:pPr>
        <w:tabs>
          <w:tab w:val="num" w:pos="5934"/>
        </w:tabs>
        <w:ind w:left="5934" w:hanging="360"/>
      </w:pPr>
    </w:lvl>
    <w:lvl w:ilvl="5" w:tplc="0419001B" w:tentative="1">
      <w:start w:val="1"/>
      <w:numFmt w:val="lowerRoman"/>
      <w:lvlText w:val="%6."/>
      <w:lvlJc w:val="right"/>
      <w:pPr>
        <w:tabs>
          <w:tab w:val="num" w:pos="6654"/>
        </w:tabs>
        <w:ind w:left="6654" w:hanging="180"/>
      </w:pPr>
    </w:lvl>
    <w:lvl w:ilvl="6" w:tplc="0419000F" w:tentative="1">
      <w:start w:val="1"/>
      <w:numFmt w:val="decimal"/>
      <w:lvlText w:val="%7."/>
      <w:lvlJc w:val="left"/>
      <w:pPr>
        <w:tabs>
          <w:tab w:val="num" w:pos="7374"/>
        </w:tabs>
        <w:ind w:left="7374" w:hanging="360"/>
      </w:pPr>
    </w:lvl>
    <w:lvl w:ilvl="7" w:tplc="04190019" w:tentative="1">
      <w:start w:val="1"/>
      <w:numFmt w:val="lowerLetter"/>
      <w:lvlText w:val="%8."/>
      <w:lvlJc w:val="left"/>
      <w:pPr>
        <w:tabs>
          <w:tab w:val="num" w:pos="8094"/>
        </w:tabs>
        <w:ind w:left="8094" w:hanging="360"/>
      </w:pPr>
    </w:lvl>
    <w:lvl w:ilvl="8" w:tplc="0419001B" w:tentative="1">
      <w:start w:val="1"/>
      <w:numFmt w:val="lowerRoman"/>
      <w:lvlText w:val="%9."/>
      <w:lvlJc w:val="right"/>
      <w:pPr>
        <w:tabs>
          <w:tab w:val="num" w:pos="8814"/>
        </w:tabs>
        <w:ind w:left="8814" w:hanging="180"/>
      </w:pPr>
    </w:lvl>
  </w:abstractNum>
  <w:abstractNum w:abstractNumId="78">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81">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82">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84">
    <w:nsid w:val="788019D5"/>
    <w:multiLevelType w:val="hybridMultilevel"/>
    <w:tmpl w:val="61C2B39C"/>
    <w:lvl w:ilvl="0" w:tplc="F01A9DBC">
      <w:start w:val="1"/>
      <w:numFmt w:val="decimal"/>
      <w:lvlText w:val="%1)"/>
      <w:lvlJc w:val="left"/>
      <w:pPr>
        <w:ind w:left="1287" w:hanging="360"/>
      </w:pPr>
      <w:rPr>
        <w:rFonts w:hint="default"/>
        <w:b w:val="0"/>
        <w:sz w:val="26"/>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abstractNum w:abstractNumId="86">
    <w:nsid w:val="7E8934A8"/>
    <w:multiLevelType w:val="hybridMultilevel"/>
    <w:tmpl w:val="02689EAE"/>
    <w:lvl w:ilvl="0" w:tplc="919A526E">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7">
    <w:nsid w:val="7ED0395C"/>
    <w:multiLevelType w:val="multilevel"/>
    <w:tmpl w:val="18F61572"/>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20"/>
        </w:tabs>
        <w:ind w:left="720" w:hanging="360"/>
      </w:pPr>
      <w:rPr>
        <w:rFonts w:ascii="Times New Roman CYR" w:hAnsi="Times New Roman CYR" w:cs="Times New Roman CYR" w:hint="default"/>
      </w:rPr>
    </w:lvl>
    <w:lvl w:ilvl="2">
      <w:start w:val="1"/>
      <w:numFmt w:val="decimal"/>
      <w:isLgl/>
      <w:lvlText w:val="%1.%2.%3"/>
      <w:lvlJc w:val="left"/>
      <w:pPr>
        <w:tabs>
          <w:tab w:val="num" w:pos="1080"/>
        </w:tabs>
        <w:ind w:left="1080" w:hanging="720"/>
      </w:pPr>
      <w:rPr>
        <w:rFonts w:ascii="Times New Roman CYR" w:hAnsi="Times New Roman CYR" w:cs="Times New Roman CYR" w:hint="default"/>
      </w:rPr>
    </w:lvl>
    <w:lvl w:ilvl="3">
      <w:start w:val="1"/>
      <w:numFmt w:val="decimal"/>
      <w:isLgl/>
      <w:lvlText w:val="%1.%2.%3.%4"/>
      <w:lvlJc w:val="left"/>
      <w:pPr>
        <w:tabs>
          <w:tab w:val="num" w:pos="1080"/>
        </w:tabs>
        <w:ind w:left="1080" w:hanging="720"/>
      </w:pPr>
      <w:rPr>
        <w:rFonts w:ascii="Times New Roman CYR" w:hAnsi="Times New Roman CYR" w:cs="Times New Roman CYR" w:hint="default"/>
      </w:rPr>
    </w:lvl>
    <w:lvl w:ilvl="4">
      <w:start w:val="1"/>
      <w:numFmt w:val="decimal"/>
      <w:isLgl/>
      <w:lvlText w:val="%1.%2.%3.%4.%5"/>
      <w:lvlJc w:val="left"/>
      <w:pPr>
        <w:tabs>
          <w:tab w:val="num" w:pos="1440"/>
        </w:tabs>
        <w:ind w:left="1440" w:hanging="1080"/>
      </w:pPr>
      <w:rPr>
        <w:rFonts w:ascii="Times New Roman CYR" w:hAnsi="Times New Roman CYR" w:cs="Times New Roman CYR" w:hint="default"/>
      </w:rPr>
    </w:lvl>
    <w:lvl w:ilvl="5">
      <w:start w:val="1"/>
      <w:numFmt w:val="decimal"/>
      <w:isLgl/>
      <w:lvlText w:val="%1.%2.%3.%4.%5.%6"/>
      <w:lvlJc w:val="left"/>
      <w:pPr>
        <w:tabs>
          <w:tab w:val="num" w:pos="1440"/>
        </w:tabs>
        <w:ind w:left="1440" w:hanging="1080"/>
      </w:pPr>
      <w:rPr>
        <w:rFonts w:ascii="Times New Roman CYR" w:hAnsi="Times New Roman CYR" w:cs="Times New Roman CYR" w:hint="default"/>
      </w:rPr>
    </w:lvl>
    <w:lvl w:ilvl="6">
      <w:start w:val="1"/>
      <w:numFmt w:val="decimal"/>
      <w:isLgl/>
      <w:lvlText w:val="%1.%2.%3.%4.%5.%6.%7"/>
      <w:lvlJc w:val="left"/>
      <w:pPr>
        <w:tabs>
          <w:tab w:val="num" w:pos="1800"/>
        </w:tabs>
        <w:ind w:left="1800" w:hanging="1440"/>
      </w:pPr>
      <w:rPr>
        <w:rFonts w:ascii="Times New Roman CYR" w:hAnsi="Times New Roman CYR" w:cs="Times New Roman CYR" w:hint="default"/>
      </w:rPr>
    </w:lvl>
    <w:lvl w:ilvl="7">
      <w:start w:val="1"/>
      <w:numFmt w:val="decimal"/>
      <w:isLgl/>
      <w:lvlText w:val="%1.%2.%3.%4.%5.%6.%7.%8"/>
      <w:lvlJc w:val="left"/>
      <w:pPr>
        <w:tabs>
          <w:tab w:val="num" w:pos="1800"/>
        </w:tabs>
        <w:ind w:left="1800" w:hanging="1440"/>
      </w:pPr>
      <w:rPr>
        <w:rFonts w:ascii="Times New Roman CYR" w:hAnsi="Times New Roman CYR" w:cs="Times New Roman CYR" w:hint="default"/>
      </w:rPr>
    </w:lvl>
    <w:lvl w:ilvl="8">
      <w:start w:val="1"/>
      <w:numFmt w:val="decimal"/>
      <w:isLgl/>
      <w:lvlText w:val="%1.%2.%3.%4.%5.%6.%7.%8.%9"/>
      <w:lvlJc w:val="left"/>
      <w:pPr>
        <w:tabs>
          <w:tab w:val="num" w:pos="2160"/>
        </w:tabs>
        <w:ind w:left="2160" w:hanging="1800"/>
      </w:pPr>
      <w:rPr>
        <w:rFonts w:ascii="Times New Roman CYR" w:hAnsi="Times New Roman CYR" w:cs="Times New Roman CYR" w:hint="default"/>
      </w:rPr>
    </w:lvl>
  </w:abstractNum>
  <w:num w:numId="1">
    <w:abstractNumId w:val="33"/>
  </w:num>
  <w:num w:numId="2">
    <w:abstractNumId w:val="22"/>
  </w:num>
  <w:num w:numId="3">
    <w:abstractNumId w:val="74"/>
  </w:num>
  <w:num w:numId="4">
    <w:abstractNumId w:val="80"/>
  </w:num>
  <w:num w:numId="5">
    <w:abstractNumId w:val="32"/>
  </w:num>
  <w:num w:numId="6">
    <w:abstractNumId w:val="83"/>
  </w:num>
  <w:num w:numId="7">
    <w:abstractNumId w:val="48"/>
  </w:num>
  <w:num w:numId="8">
    <w:abstractNumId w:val="25"/>
  </w:num>
  <w:num w:numId="9">
    <w:abstractNumId w:val="73"/>
  </w:num>
  <w:num w:numId="10">
    <w:abstractNumId w:val="69"/>
  </w:num>
  <w:num w:numId="11">
    <w:abstractNumId w:val="70"/>
  </w:num>
  <w:num w:numId="12">
    <w:abstractNumId w:val="59"/>
  </w:num>
  <w:num w:numId="13">
    <w:abstractNumId w:val="8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6"/>
  </w:num>
  <w:num w:numId="17">
    <w:abstractNumId w:val="36"/>
  </w:num>
  <w:num w:numId="18">
    <w:abstractNumId w:val="82"/>
  </w:num>
  <w:num w:numId="19">
    <w:abstractNumId w:val="57"/>
  </w:num>
  <w:num w:numId="20">
    <w:abstractNumId w:val="41"/>
  </w:num>
  <w:num w:numId="21">
    <w:abstractNumId w:val="71"/>
  </w:num>
  <w:num w:numId="22">
    <w:abstractNumId w:val="45"/>
  </w:num>
  <w:num w:numId="23">
    <w:abstractNumId w:val="35"/>
  </w:num>
  <w:num w:numId="24">
    <w:abstractNumId w:val="49"/>
  </w:num>
  <w:num w:numId="25">
    <w:abstractNumId w:val="78"/>
  </w:num>
  <w:num w:numId="26">
    <w:abstractNumId w:val="65"/>
  </w:num>
  <w:num w:numId="27">
    <w:abstractNumId w:val="43"/>
  </w:num>
  <w:num w:numId="28">
    <w:abstractNumId w:val="26"/>
  </w:num>
  <w:num w:numId="29">
    <w:abstractNumId w:val="51"/>
  </w:num>
  <w:num w:numId="30">
    <w:abstractNumId w:val="81"/>
  </w:num>
  <w:num w:numId="31">
    <w:abstractNumId w:val="66"/>
  </w:num>
  <w:num w:numId="32">
    <w:abstractNumId w:val="72"/>
  </w:num>
  <w:num w:numId="33">
    <w:abstractNumId w:val="30"/>
  </w:num>
  <w:num w:numId="34">
    <w:abstractNumId w:val="21"/>
  </w:num>
  <w:num w:numId="35">
    <w:abstractNumId w:val="79"/>
  </w:num>
  <w:num w:numId="36">
    <w:abstractNumId w:val="27"/>
  </w:num>
  <w:num w:numId="37">
    <w:abstractNumId w:val="47"/>
  </w:num>
  <w:num w:numId="38">
    <w:abstractNumId w:val="52"/>
  </w:num>
  <w:num w:numId="39">
    <w:abstractNumId w:val="55"/>
  </w:num>
  <w:num w:numId="40">
    <w:abstractNumId w:val="39"/>
  </w:num>
  <w:num w:numId="41">
    <w:abstractNumId w:val="29"/>
  </w:num>
  <w:num w:numId="42">
    <w:abstractNumId w:val="64"/>
  </w:num>
  <w:num w:numId="43">
    <w:abstractNumId w:val="23"/>
  </w:num>
  <w:num w:numId="44">
    <w:abstractNumId w:val="19"/>
  </w:num>
  <w:num w:numId="45">
    <w:abstractNumId w:val="77"/>
  </w:num>
  <w:num w:numId="46">
    <w:abstractNumId w:val="67"/>
  </w:num>
  <w:num w:numId="47">
    <w:abstractNumId w:val="54"/>
  </w:num>
  <w:num w:numId="48">
    <w:abstractNumId w:val="63"/>
  </w:num>
  <w:num w:numId="49">
    <w:abstractNumId w:val="31"/>
  </w:num>
  <w:num w:numId="50">
    <w:abstractNumId w:val="86"/>
  </w:num>
  <w:num w:numId="51">
    <w:abstractNumId w:val="34"/>
  </w:num>
  <w:num w:numId="52">
    <w:abstractNumId w:val="46"/>
  </w:num>
  <w:num w:numId="53">
    <w:abstractNumId w:val="75"/>
  </w:num>
  <w:num w:numId="54">
    <w:abstractNumId w:val="18"/>
  </w:num>
  <w:num w:numId="55">
    <w:abstractNumId w:val="62"/>
  </w:num>
  <w:num w:numId="56">
    <w:abstractNumId w:val="42"/>
  </w:num>
  <w:num w:numId="57">
    <w:abstractNumId w:val="37"/>
  </w:num>
  <w:num w:numId="58">
    <w:abstractNumId w:val="84"/>
  </w:num>
  <w:num w:numId="59">
    <w:abstractNumId w:val="53"/>
  </w:num>
  <w:num w:numId="60">
    <w:abstractNumId w:val="50"/>
  </w:num>
  <w:num w:numId="61">
    <w:abstractNumId w:val="58"/>
  </w:num>
  <w:num w:numId="62">
    <w:abstractNumId w:val="40"/>
  </w:num>
  <w:num w:numId="63">
    <w:abstractNumId w:val="44"/>
  </w:num>
  <w:num w:numId="64">
    <w:abstractNumId w:val="56"/>
  </w:num>
  <w:num w:numId="65">
    <w:abstractNumId w:val="87"/>
  </w:num>
  <w:num w:numId="66">
    <w:abstractNumId w:val="61"/>
  </w:num>
  <w:num w:numId="67">
    <w:abstractNumId w:val="0"/>
  </w:num>
  <w:num w:numId="68">
    <w:abstractNumId w:val="28"/>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DC"/>
    <w:rsid w:val="004C129C"/>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9EE"/>
    <w:rsid w:val="00B57D22"/>
    <w:rsid w:val="00B600A2"/>
    <w:rsid w:val="00B602B2"/>
    <w:rsid w:val="00B602D5"/>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A4C"/>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B3673-4D48-4F08-8149-E7E6E3BF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2</Pages>
  <Words>346</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189</cp:revision>
  <cp:lastPrinted>2015-07-31T09:23:00Z</cp:lastPrinted>
  <dcterms:created xsi:type="dcterms:W3CDTF">2023-05-30T05:31:00Z</dcterms:created>
  <dcterms:modified xsi:type="dcterms:W3CDTF">2024-05-02T11:39:00Z</dcterms:modified>
</cp:coreProperties>
</file>