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237719"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237719" w:rsidRDefault="00237719"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237719" w:rsidRDefault="00237719"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237719"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37719" w:rsidRDefault="00237719" w:rsidP="00221B21">
                  <w:pPr>
                    <w:pStyle w:val="msoaccenttext7"/>
                    <w:widowControl w:val="0"/>
                  </w:pPr>
                  <w:r>
                    <w:rPr>
                      <w:rFonts w:ascii="Arial" w:hAnsi="Arial" w:cs="Arial"/>
                      <w:i/>
                      <w:iCs/>
                      <w:sz w:val="16"/>
                      <w:szCs w:val="16"/>
                    </w:rPr>
                    <w:t>Выпуск № 32(764)       25  апреля  2023г.</w:t>
                  </w:r>
                </w:p>
                <w:p w:rsidR="00237719" w:rsidRDefault="00237719" w:rsidP="00221B21">
                  <w:pPr>
                    <w:widowControl w:val="0"/>
                  </w:pPr>
                </w:p>
                <w:p w:rsidR="00237719" w:rsidRPr="00221B21" w:rsidRDefault="00237719"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237719"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37719" w:rsidRPr="005846A9" w:rsidRDefault="00237719" w:rsidP="00C177E4">
                  <w:pPr>
                    <w:widowControl w:val="0"/>
                    <w:jc w:val="center"/>
                    <w:rPr>
                      <w:b/>
                      <w:bCs/>
                      <w:sz w:val="28"/>
                      <w:szCs w:val="28"/>
                    </w:rPr>
                  </w:pPr>
                  <w:r w:rsidRPr="005846A9">
                    <w:rPr>
                      <w:b/>
                      <w:bCs/>
                      <w:sz w:val="28"/>
                      <w:szCs w:val="28"/>
                    </w:rPr>
                    <w:t>Официально</w:t>
                  </w:r>
                </w:p>
                <w:p w:rsidR="00237719" w:rsidRPr="005846A9" w:rsidRDefault="00237719"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37719" w:rsidRDefault="00237719" w:rsidP="00C177E4">
                  <w:pPr>
                    <w:widowControl w:val="0"/>
                    <w:rPr>
                      <w:sz w:val="16"/>
                      <w:szCs w:val="16"/>
                    </w:rPr>
                  </w:pPr>
                </w:p>
                <w:p w:rsidR="00237719" w:rsidRDefault="00237719"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C177E4" w:rsidP="00613BF8"/>
    <w:p w:rsidR="00C177E4" w:rsidRDefault="00237719" w:rsidP="00E57D5D">
      <w:pPr>
        <w:tabs>
          <w:tab w:val="left" w:pos="3795"/>
          <w:tab w:val="center" w:pos="4677"/>
        </w:tabs>
      </w:pPr>
      <w:r>
        <w:rPr>
          <w:noProof/>
        </w:rPr>
        <w:pict>
          <v:shape id="Text Box 680" o:spid="_x0000_s1029" type="#_x0000_t202" style="position:absolute;margin-left:119.7pt;margin-top:4.9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237719" w:rsidRDefault="00237719" w:rsidP="00DA3881">
                  <w:pPr>
                    <w:jc w:val="center"/>
                    <w:rPr>
                      <w:b/>
                      <w:sz w:val="18"/>
                      <w:lang w:eastAsia="en-US"/>
                    </w:rPr>
                  </w:pPr>
                  <w:r>
                    <w:rPr>
                      <w:b/>
                      <w:sz w:val="18"/>
                      <w:lang w:eastAsia="en-US"/>
                    </w:rPr>
                    <w:t>Городское поселение Агириш</w:t>
                  </w:r>
                </w:p>
                <w:p w:rsidR="00237719" w:rsidRDefault="00237719" w:rsidP="00DA3881">
                  <w:pPr>
                    <w:jc w:val="center"/>
                    <w:rPr>
                      <w:b/>
                      <w:sz w:val="18"/>
                      <w:lang w:eastAsia="en-US"/>
                    </w:rPr>
                  </w:pPr>
                  <w:r>
                    <w:rPr>
                      <w:b/>
                      <w:sz w:val="18"/>
                      <w:lang w:eastAsia="en-US"/>
                    </w:rPr>
                    <w:t xml:space="preserve">АДМИНИСТРАЦИЯ </w:t>
                  </w:r>
                </w:p>
                <w:p w:rsidR="00237719" w:rsidRPr="00DA3881" w:rsidRDefault="00237719" w:rsidP="00DA3881">
                  <w:pPr>
                    <w:jc w:val="center"/>
                    <w:rPr>
                      <w:b/>
                      <w:sz w:val="18"/>
                      <w:lang w:eastAsia="en-US"/>
                    </w:rPr>
                  </w:pPr>
                  <w:r>
                    <w:rPr>
                      <w:b/>
                      <w:sz w:val="18"/>
                      <w:lang w:eastAsia="en-US"/>
                    </w:rPr>
                    <w:t>ПОСТАНОВЛЕНИЕ</w:t>
                  </w:r>
                </w:p>
                <w:p w:rsidR="00237719" w:rsidRDefault="00237719" w:rsidP="006341C5">
                  <w:pPr>
                    <w:widowControl w:val="0"/>
                    <w:autoSpaceDE w:val="0"/>
                    <w:autoSpaceDN w:val="0"/>
                    <w:adjustRightInd w:val="0"/>
                    <w:jc w:val="both"/>
                    <w:rPr>
                      <w:sz w:val="18"/>
                      <w:szCs w:val="18"/>
                    </w:rPr>
                  </w:pPr>
                </w:p>
                <w:p w:rsidR="00E72F7A" w:rsidRPr="00E72F7A" w:rsidRDefault="00E72F7A" w:rsidP="00E72F7A">
                  <w:pPr>
                    <w:jc w:val="both"/>
                    <w:rPr>
                      <w:sz w:val="18"/>
                      <w:szCs w:val="18"/>
                    </w:rPr>
                  </w:pPr>
                  <w:r w:rsidRPr="00E72F7A">
                    <w:rPr>
                      <w:sz w:val="18"/>
                      <w:szCs w:val="18"/>
                    </w:rPr>
                    <w:t xml:space="preserve">«25»  апреля  2023 г. </w:t>
                  </w:r>
                  <w:r w:rsidRPr="00E72F7A">
                    <w:rPr>
                      <w:sz w:val="18"/>
                      <w:szCs w:val="18"/>
                    </w:rPr>
                    <w:tab/>
                  </w:r>
                  <w:r w:rsidRPr="00E72F7A">
                    <w:rPr>
                      <w:sz w:val="18"/>
                      <w:szCs w:val="18"/>
                    </w:rPr>
                    <w:tab/>
                    <w:t xml:space="preserve">        </w:t>
                  </w:r>
                  <w:r w:rsidRPr="00E72F7A">
                    <w:rPr>
                      <w:sz w:val="18"/>
                      <w:szCs w:val="18"/>
                    </w:rPr>
                    <w:tab/>
                  </w:r>
                  <w:r w:rsidRPr="00E72F7A">
                    <w:rPr>
                      <w:sz w:val="18"/>
                      <w:szCs w:val="18"/>
                    </w:rPr>
                    <w:tab/>
                    <w:t xml:space="preserve">                        </w:t>
                  </w:r>
                  <w:r>
                    <w:rPr>
                      <w:sz w:val="18"/>
                      <w:szCs w:val="18"/>
                    </w:rPr>
                    <w:t xml:space="preserve">                   </w:t>
                  </w:r>
                  <w:r w:rsidRPr="00E72F7A">
                    <w:rPr>
                      <w:sz w:val="18"/>
                      <w:szCs w:val="18"/>
                    </w:rPr>
                    <w:t>№  131/НПА</w:t>
                  </w:r>
                </w:p>
                <w:p w:rsidR="00E72F7A" w:rsidRPr="00E72F7A" w:rsidRDefault="00E72F7A" w:rsidP="00E72F7A">
                  <w:pPr>
                    <w:jc w:val="both"/>
                    <w:rPr>
                      <w:sz w:val="18"/>
                      <w:szCs w:val="18"/>
                    </w:rPr>
                  </w:pPr>
                </w:p>
                <w:p w:rsidR="00E72F7A" w:rsidRPr="00E72F7A" w:rsidRDefault="00E72F7A" w:rsidP="00E72F7A">
                  <w:pPr>
                    <w:jc w:val="both"/>
                    <w:rPr>
                      <w:color w:val="000000"/>
                      <w:sz w:val="18"/>
                      <w:szCs w:val="18"/>
                    </w:rPr>
                  </w:pPr>
                  <w:r w:rsidRPr="00E72F7A">
                    <w:rPr>
                      <w:color w:val="000000"/>
                      <w:sz w:val="18"/>
                      <w:szCs w:val="18"/>
                    </w:rPr>
                    <w:t xml:space="preserve">О внесении изменений в постановление администрации </w:t>
                  </w:r>
                </w:p>
                <w:p w:rsidR="00E72F7A" w:rsidRPr="00E72F7A" w:rsidRDefault="00E72F7A" w:rsidP="00E72F7A">
                  <w:pPr>
                    <w:jc w:val="both"/>
                    <w:rPr>
                      <w:color w:val="000000"/>
                      <w:sz w:val="18"/>
                      <w:szCs w:val="18"/>
                    </w:rPr>
                  </w:pPr>
                  <w:r w:rsidRPr="00E72F7A">
                    <w:rPr>
                      <w:color w:val="000000"/>
                      <w:sz w:val="18"/>
                      <w:szCs w:val="18"/>
                    </w:rPr>
                    <w:t xml:space="preserve">городского поселения Агириш от 02.03.2022 № 55/НПА </w:t>
                  </w:r>
                </w:p>
                <w:p w:rsidR="00E72F7A" w:rsidRPr="00E72F7A" w:rsidRDefault="00E72F7A" w:rsidP="00E72F7A">
                  <w:pPr>
                    <w:widowControl w:val="0"/>
                    <w:rPr>
                      <w:bCs/>
                      <w:sz w:val="18"/>
                      <w:szCs w:val="18"/>
                    </w:rPr>
                  </w:pPr>
                  <w:r w:rsidRPr="00E72F7A">
                    <w:rPr>
                      <w:color w:val="000000"/>
                      <w:sz w:val="18"/>
                      <w:szCs w:val="18"/>
                    </w:rPr>
                    <w:t>«</w:t>
                  </w:r>
                  <w:r w:rsidRPr="00E72F7A">
                    <w:rPr>
                      <w:bCs/>
                      <w:sz w:val="18"/>
                      <w:szCs w:val="18"/>
                    </w:rPr>
                    <w:t xml:space="preserve">Об </w:t>
                  </w:r>
                  <w:proofErr w:type="gramStart"/>
                  <w:r w:rsidRPr="00E72F7A">
                    <w:rPr>
                      <w:bCs/>
                      <w:sz w:val="18"/>
                      <w:szCs w:val="18"/>
                    </w:rPr>
                    <w:t>обеспечении</w:t>
                  </w:r>
                  <w:proofErr w:type="gramEnd"/>
                  <w:r w:rsidRPr="00E72F7A">
                    <w:rPr>
                      <w:bCs/>
                      <w:sz w:val="18"/>
                      <w:szCs w:val="18"/>
                    </w:rPr>
                    <w:t xml:space="preserve"> первичных мер пожарной безопасности </w:t>
                  </w:r>
                </w:p>
                <w:p w:rsidR="00E72F7A" w:rsidRPr="00E72F7A" w:rsidRDefault="00E72F7A" w:rsidP="00E72F7A">
                  <w:pPr>
                    <w:widowControl w:val="0"/>
                    <w:rPr>
                      <w:bCs/>
                      <w:color w:val="000001"/>
                      <w:sz w:val="18"/>
                      <w:szCs w:val="18"/>
                    </w:rPr>
                  </w:pPr>
                  <w:r w:rsidRPr="00E72F7A">
                    <w:rPr>
                      <w:bCs/>
                      <w:sz w:val="18"/>
                      <w:szCs w:val="18"/>
                    </w:rPr>
                    <w:t>в границах  городского поселения Агириш</w:t>
                  </w:r>
                  <w:r w:rsidRPr="00E72F7A">
                    <w:rPr>
                      <w:bCs/>
                      <w:color w:val="000001"/>
                      <w:sz w:val="18"/>
                      <w:szCs w:val="18"/>
                    </w:rPr>
                    <w:t>»</w:t>
                  </w:r>
                </w:p>
                <w:p w:rsidR="00E72F7A" w:rsidRPr="00E72F7A" w:rsidRDefault="00E72F7A" w:rsidP="00E72F7A">
                  <w:pPr>
                    <w:widowControl w:val="0"/>
                    <w:rPr>
                      <w:color w:val="2B4279"/>
                      <w:kern w:val="2"/>
                      <w:sz w:val="18"/>
                      <w:szCs w:val="18"/>
                    </w:rPr>
                  </w:pPr>
                </w:p>
                <w:p w:rsidR="00E72F7A" w:rsidRPr="00E72F7A" w:rsidRDefault="00E72F7A" w:rsidP="00E72F7A">
                  <w:pPr>
                    <w:widowControl w:val="0"/>
                    <w:ind w:firstLine="568"/>
                    <w:jc w:val="both"/>
                    <w:rPr>
                      <w:rFonts w:ascii="Arial" w:hAnsi="Arial" w:cs="Arial"/>
                      <w:sz w:val="18"/>
                      <w:szCs w:val="18"/>
                    </w:rPr>
                  </w:pPr>
                  <w:r w:rsidRPr="00E72F7A">
                    <w:rPr>
                      <w:sz w:val="18"/>
                      <w:szCs w:val="18"/>
                    </w:rPr>
                    <w:t xml:space="preserve">                  В соответствии с Федеральным законом </w:t>
                  </w:r>
                  <w:hyperlink r:id="rId11" w:tooltip="’’Об общих принципах организации местного самоуправления в Российской Федерации (с изменениями на 30 декабря 2021 года)’’&#10;Федеральный закон от 06.10.2003 N 131-ФЗ&#10;Статус: действующая редакция (действ. с 10.01.2022)" w:history="1">
                    <w:r w:rsidRPr="00E72F7A">
                      <w:rPr>
                        <w:sz w:val="18"/>
                        <w:szCs w:val="18"/>
                      </w:rPr>
                      <w:t xml:space="preserve">от 06.10.2003 № 131-ФЗ «Об общих принципах организации местного самоуправления в Российской Федерации» </w:t>
                    </w:r>
                  </w:hyperlink>
                  <w:r w:rsidRPr="00E72F7A">
                    <w:rPr>
                      <w:sz w:val="18"/>
                      <w:szCs w:val="18"/>
                    </w:rPr>
                    <w:t>, постановлением Правительства  Российской Федерации от 24.10.2022 № 1885 «О внесении изменений в Правила противопожарного режима в Российской Федерации</w:t>
                  </w:r>
                  <w:hyperlink r:id="rId12" w:tooltip="’’Технический регламент о требованиях пожарной безопасности (с изменениями на 30 апреля 2021 года)’’&#10;Федеральный закон от 22.07.2008 N 123-ФЗ&#10;Статус: действующая редакция (действ. с 30.04.2021)" w:history="1">
                    <w:r w:rsidRPr="00E72F7A">
                      <w:rPr>
                        <w:sz w:val="18"/>
                        <w:szCs w:val="18"/>
                      </w:rPr>
                      <w:t>», Уставом городского поселения Агириш постановляю:</w:t>
                    </w:r>
                  </w:hyperlink>
                </w:p>
                <w:p w:rsidR="00E72F7A" w:rsidRPr="00E72F7A" w:rsidRDefault="00E72F7A" w:rsidP="00E72F7A">
                  <w:pPr>
                    <w:jc w:val="both"/>
                    <w:rPr>
                      <w:sz w:val="18"/>
                      <w:szCs w:val="18"/>
                    </w:rPr>
                  </w:pPr>
                </w:p>
                <w:p w:rsidR="00E72F7A" w:rsidRPr="00E72F7A" w:rsidRDefault="00E72F7A" w:rsidP="00E72F7A">
                  <w:pPr>
                    <w:jc w:val="both"/>
                    <w:rPr>
                      <w:bCs/>
                      <w:sz w:val="18"/>
                      <w:szCs w:val="18"/>
                    </w:rPr>
                  </w:pPr>
                  <w:r w:rsidRPr="00E72F7A">
                    <w:rPr>
                      <w:sz w:val="18"/>
                      <w:szCs w:val="18"/>
                    </w:rPr>
                    <w:t>1. Внести в постановление администрации городского поселения Агириш от 02.03.2022 № 55/НПА «</w:t>
                  </w:r>
                  <w:r w:rsidRPr="00E72F7A">
                    <w:rPr>
                      <w:bCs/>
                      <w:sz w:val="18"/>
                      <w:szCs w:val="18"/>
                    </w:rPr>
                    <w:t>Об обеспечении первичных мер пожарной безопасности в границах городского поселения Агириш</w:t>
                  </w:r>
                  <w:r w:rsidRPr="00E72F7A">
                    <w:rPr>
                      <w:sz w:val="18"/>
                      <w:szCs w:val="18"/>
                    </w:rPr>
                    <w:t>»  следующие изменения:</w:t>
                  </w:r>
                </w:p>
                <w:p w:rsidR="00E72F7A" w:rsidRPr="00E72F7A" w:rsidRDefault="00E72F7A" w:rsidP="00E72F7A">
                  <w:pPr>
                    <w:jc w:val="both"/>
                    <w:rPr>
                      <w:sz w:val="18"/>
                      <w:szCs w:val="18"/>
                    </w:rPr>
                  </w:pPr>
                  <w:r w:rsidRPr="00E72F7A">
                    <w:rPr>
                      <w:sz w:val="18"/>
                      <w:szCs w:val="18"/>
                    </w:rPr>
                    <w:t>1.1. В Приложении:</w:t>
                  </w:r>
                </w:p>
                <w:p w:rsidR="00E72F7A" w:rsidRPr="00E72F7A" w:rsidRDefault="00E72F7A" w:rsidP="00E72F7A">
                  <w:pPr>
                    <w:jc w:val="both"/>
                    <w:rPr>
                      <w:sz w:val="18"/>
                      <w:szCs w:val="18"/>
                    </w:rPr>
                  </w:pPr>
                  <w:r w:rsidRPr="00E72F7A">
                    <w:rPr>
                      <w:sz w:val="18"/>
                      <w:szCs w:val="18"/>
                    </w:rPr>
                    <w:t>1.1.1. Раздел 2 дополнить пунктом 2.5.1  в следующей редакции:</w:t>
                  </w:r>
                </w:p>
                <w:p w:rsidR="00E72F7A" w:rsidRPr="00E72F7A" w:rsidRDefault="00E72F7A" w:rsidP="00E72F7A">
                  <w:pPr>
                    <w:shd w:val="clear" w:color="auto" w:fill="FFFFFF"/>
                    <w:spacing w:line="240" w:lineRule="atLeast"/>
                    <w:jc w:val="both"/>
                    <w:rPr>
                      <w:sz w:val="18"/>
                      <w:szCs w:val="18"/>
                    </w:rPr>
                  </w:pPr>
                  <w:r w:rsidRPr="00E72F7A">
                    <w:rPr>
                      <w:sz w:val="18"/>
                      <w:szCs w:val="18"/>
                    </w:rPr>
                    <w:t xml:space="preserve">«2.5.1. </w:t>
                  </w:r>
                  <w:proofErr w:type="gramStart"/>
                  <w:r w:rsidRPr="00E72F7A">
                    <w:rPr>
                      <w:color w:val="000000"/>
                      <w:sz w:val="18"/>
                      <w:szCs w:val="18"/>
                    </w:rPr>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r w:rsidRPr="00E72F7A">
                    <w:rPr>
                      <w:sz w:val="18"/>
                      <w:szCs w:val="18"/>
                      <w:shd w:val="clear" w:color="auto" w:fill="FFFFFF"/>
                    </w:rPr>
                    <w:t>.</w:t>
                  </w:r>
                  <w:r w:rsidRPr="00E72F7A">
                    <w:rPr>
                      <w:sz w:val="18"/>
                      <w:szCs w:val="18"/>
                    </w:rPr>
                    <w:t>»;</w:t>
                  </w:r>
                  <w:proofErr w:type="gramEnd"/>
                </w:p>
                <w:p w:rsidR="00E72F7A" w:rsidRPr="00E72F7A" w:rsidRDefault="00E72F7A" w:rsidP="00E72F7A">
                  <w:pPr>
                    <w:jc w:val="both"/>
                    <w:rPr>
                      <w:sz w:val="18"/>
                      <w:szCs w:val="18"/>
                    </w:rPr>
                  </w:pPr>
                  <w:r w:rsidRPr="00E72F7A">
                    <w:rPr>
                      <w:sz w:val="18"/>
                      <w:szCs w:val="18"/>
                    </w:rPr>
                    <w:t>1.1.2. . Раздел 2 дополнить пунктом 2.5.2  в следующей редакции:</w:t>
                  </w:r>
                </w:p>
                <w:p w:rsidR="00E72F7A" w:rsidRPr="00E72F7A" w:rsidRDefault="00E72F7A" w:rsidP="00E72F7A">
                  <w:pPr>
                    <w:shd w:val="clear" w:color="auto" w:fill="FFFFFF"/>
                    <w:spacing w:line="240" w:lineRule="atLeast"/>
                    <w:jc w:val="both"/>
                    <w:rPr>
                      <w:sz w:val="18"/>
                      <w:szCs w:val="18"/>
                      <w:shd w:val="clear" w:color="auto" w:fill="FFFFFF"/>
                    </w:rPr>
                  </w:pPr>
                  <w:r w:rsidRPr="00E72F7A">
                    <w:rPr>
                      <w:sz w:val="18"/>
                      <w:szCs w:val="18"/>
                      <w:shd w:val="clear" w:color="auto" w:fill="FFFFFF"/>
                    </w:rPr>
                    <w:t xml:space="preserve"> «2.5.2. Запрещается </w:t>
                  </w:r>
                  <w:r w:rsidRPr="00E72F7A">
                    <w:rPr>
                      <w:color w:val="000000"/>
                      <w:sz w:val="18"/>
                      <w:szCs w:val="18"/>
                    </w:rPr>
                    <w:t>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roofErr w:type="gramStart"/>
                  <w:r w:rsidRPr="00E72F7A">
                    <w:rPr>
                      <w:sz w:val="18"/>
                      <w:szCs w:val="18"/>
                      <w:shd w:val="clear" w:color="auto" w:fill="FFFFFF"/>
                    </w:rPr>
                    <w:t>.»;</w:t>
                  </w:r>
                </w:p>
                <w:p w:rsidR="00E72F7A" w:rsidRPr="00E72F7A" w:rsidRDefault="00E72F7A" w:rsidP="00E72F7A">
                  <w:pPr>
                    <w:jc w:val="both"/>
                    <w:rPr>
                      <w:sz w:val="18"/>
                      <w:szCs w:val="18"/>
                    </w:rPr>
                  </w:pPr>
                  <w:proofErr w:type="gramEnd"/>
                  <w:r w:rsidRPr="00E72F7A">
                    <w:rPr>
                      <w:sz w:val="18"/>
                      <w:szCs w:val="18"/>
                    </w:rPr>
                    <w:t>1.1.3.  Раздел 2 дополнить пунктом 2.5.3  в следующей редакции:</w:t>
                  </w:r>
                </w:p>
                <w:p w:rsidR="00E72F7A" w:rsidRPr="00E72F7A" w:rsidRDefault="00E72F7A" w:rsidP="00E72F7A">
                  <w:pPr>
                    <w:shd w:val="clear" w:color="auto" w:fill="FFFFFF"/>
                    <w:spacing w:line="240" w:lineRule="atLeast"/>
                    <w:jc w:val="both"/>
                    <w:rPr>
                      <w:sz w:val="18"/>
                      <w:szCs w:val="18"/>
                    </w:rPr>
                  </w:pPr>
                  <w:r w:rsidRPr="00E72F7A">
                    <w:rPr>
                      <w:sz w:val="18"/>
                      <w:szCs w:val="18"/>
                      <w:shd w:val="clear" w:color="auto" w:fill="FFFFFF"/>
                    </w:rPr>
                    <w:t xml:space="preserve"> «2.5.3. Запрещается </w:t>
                  </w:r>
                  <w:r w:rsidRPr="00E72F7A">
                    <w:rPr>
                      <w:color w:val="000000"/>
                      <w:sz w:val="18"/>
                      <w:szCs w:val="18"/>
                    </w:rPr>
                    <w:t>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roofErr w:type="gramStart"/>
                  <w:r w:rsidRPr="00E72F7A">
                    <w:rPr>
                      <w:color w:val="000000"/>
                      <w:sz w:val="18"/>
                      <w:szCs w:val="18"/>
                    </w:rPr>
                    <w:t>.</w:t>
                  </w:r>
                  <w:r w:rsidRPr="00E72F7A">
                    <w:rPr>
                      <w:sz w:val="18"/>
                      <w:szCs w:val="18"/>
                      <w:shd w:val="clear" w:color="auto" w:fill="FFFFFF"/>
                    </w:rPr>
                    <w:t>»;</w:t>
                  </w:r>
                </w:p>
                <w:p w:rsidR="00E72F7A" w:rsidRPr="00E72F7A" w:rsidRDefault="00E72F7A" w:rsidP="00E72F7A">
                  <w:pPr>
                    <w:jc w:val="both"/>
                    <w:rPr>
                      <w:sz w:val="18"/>
                      <w:szCs w:val="18"/>
                    </w:rPr>
                  </w:pPr>
                  <w:proofErr w:type="gramEnd"/>
                  <w:r w:rsidRPr="00E72F7A">
                    <w:rPr>
                      <w:sz w:val="18"/>
                      <w:szCs w:val="18"/>
                    </w:rPr>
                    <w:t>1.1.4.  Раздел 2 дополнить пунктом 2.7  в следующей редакции:</w:t>
                  </w:r>
                </w:p>
                <w:p w:rsidR="00E72F7A" w:rsidRPr="00E72F7A" w:rsidRDefault="00E72F7A" w:rsidP="00E72F7A">
                  <w:pPr>
                    <w:shd w:val="clear" w:color="auto" w:fill="FFFFFF"/>
                    <w:spacing w:line="240" w:lineRule="atLeast"/>
                    <w:jc w:val="both"/>
                    <w:rPr>
                      <w:sz w:val="22"/>
                      <w:szCs w:val="22"/>
                    </w:rPr>
                  </w:pPr>
                  <w:r w:rsidRPr="00E72F7A">
                    <w:rPr>
                      <w:sz w:val="18"/>
                      <w:szCs w:val="18"/>
                      <w:shd w:val="clear" w:color="auto" w:fill="FFFFFF"/>
                    </w:rPr>
                    <w:t xml:space="preserve"> «2.7. </w:t>
                  </w:r>
                  <w:r w:rsidRPr="00E72F7A">
                    <w:rPr>
                      <w:color w:val="000000"/>
                      <w:sz w:val="18"/>
                      <w:szCs w:val="18"/>
                    </w:rPr>
                    <w:t>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w:t>
                  </w:r>
                  <w:r w:rsidRPr="00E72F7A">
                    <w:rPr>
                      <w:color w:val="000000"/>
                      <w:sz w:val="22"/>
                      <w:szCs w:val="22"/>
                    </w:rPr>
                    <w:t xml:space="preserve"> участках место использования открытого огня должно располагаться на расстоянии не менее 15 метров до зданий, сооружений и иных построек</w:t>
                  </w:r>
                  <w:proofErr w:type="gramStart"/>
                  <w:r w:rsidRPr="00E72F7A">
                    <w:rPr>
                      <w:color w:val="000000"/>
                      <w:sz w:val="22"/>
                      <w:szCs w:val="22"/>
                    </w:rPr>
                    <w:t>.</w:t>
                  </w:r>
                  <w:r w:rsidRPr="00E72F7A">
                    <w:rPr>
                      <w:sz w:val="22"/>
                      <w:szCs w:val="22"/>
                      <w:shd w:val="clear" w:color="auto" w:fill="FFFFFF"/>
                    </w:rPr>
                    <w:t>».</w:t>
                  </w:r>
                  <w:proofErr w:type="gramEnd"/>
                </w:p>
                <w:p w:rsidR="00E72F7A" w:rsidRPr="00E72F7A" w:rsidRDefault="00E72F7A" w:rsidP="00E72F7A">
                  <w:pPr>
                    <w:tabs>
                      <w:tab w:val="left" w:pos="1080"/>
                      <w:tab w:val="left" w:pos="1620"/>
                    </w:tabs>
                    <w:spacing w:line="240" w:lineRule="atLeast"/>
                    <w:jc w:val="both"/>
                    <w:rPr>
                      <w:sz w:val="18"/>
                      <w:szCs w:val="22"/>
                    </w:rPr>
                  </w:pPr>
                  <w:r w:rsidRPr="00E72F7A">
                    <w:rPr>
                      <w:sz w:val="18"/>
                      <w:szCs w:val="22"/>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E72F7A" w:rsidRPr="00E72F7A" w:rsidRDefault="00E72F7A" w:rsidP="00E72F7A">
                  <w:pPr>
                    <w:jc w:val="both"/>
                    <w:rPr>
                      <w:sz w:val="18"/>
                      <w:szCs w:val="22"/>
                    </w:rPr>
                  </w:pPr>
                  <w:r w:rsidRPr="00E72F7A">
                    <w:rPr>
                      <w:sz w:val="18"/>
                      <w:szCs w:val="22"/>
                    </w:rPr>
                    <w:t xml:space="preserve">3. Настоящее постановление вступает в силу </w:t>
                  </w:r>
                  <w:r w:rsidRPr="00E72F7A">
                    <w:rPr>
                      <w:kern w:val="2"/>
                      <w:sz w:val="18"/>
                      <w:szCs w:val="22"/>
                    </w:rPr>
                    <w:t>с момента его официального опубликования</w:t>
                  </w:r>
                  <w:r w:rsidRPr="00E72F7A">
                    <w:rPr>
                      <w:sz w:val="18"/>
                      <w:szCs w:val="22"/>
                    </w:rPr>
                    <w:t>.</w:t>
                  </w:r>
                </w:p>
                <w:p w:rsidR="00E72F7A" w:rsidRPr="00E72F7A" w:rsidRDefault="00E72F7A" w:rsidP="00E72F7A">
                  <w:pPr>
                    <w:tabs>
                      <w:tab w:val="left" w:pos="1080"/>
                      <w:tab w:val="left" w:pos="1620"/>
                    </w:tabs>
                    <w:spacing w:line="240" w:lineRule="atLeast"/>
                    <w:jc w:val="both"/>
                    <w:rPr>
                      <w:sz w:val="18"/>
                      <w:szCs w:val="22"/>
                    </w:rPr>
                  </w:pPr>
                  <w:r w:rsidRPr="00E72F7A">
                    <w:rPr>
                      <w:sz w:val="18"/>
                      <w:szCs w:val="22"/>
                    </w:rPr>
                    <w:t>4. Контроль исполнения настоящего постановления возлагаю на начальника отдела по организации деятельности администрации городского поселения Агириш.</w:t>
                  </w:r>
                </w:p>
                <w:p w:rsidR="00E72F7A" w:rsidRPr="00E72F7A" w:rsidRDefault="00E72F7A" w:rsidP="00E72F7A">
                  <w:pPr>
                    <w:tabs>
                      <w:tab w:val="left" w:pos="1080"/>
                      <w:tab w:val="left" w:pos="1620"/>
                    </w:tabs>
                    <w:spacing w:line="240" w:lineRule="atLeast"/>
                    <w:jc w:val="both"/>
                    <w:rPr>
                      <w:sz w:val="22"/>
                      <w:szCs w:val="22"/>
                    </w:rPr>
                  </w:pPr>
                </w:p>
                <w:p w:rsidR="00E72F7A" w:rsidRPr="00E72F7A" w:rsidRDefault="00E72F7A" w:rsidP="00E72F7A">
                  <w:pPr>
                    <w:tabs>
                      <w:tab w:val="left" w:pos="851"/>
                      <w:tab w:val="left" w:pos="993"/>
                    </w:tabs>
                    <w:rPr>
                      <w:sz w:val="18"/>
                      <w:szCs w:val="22"/>
                    </w:rPr>
                  </w:pPr>
                  <w:proofErr w:type="spellStart"/>
                  <w:r w:rsidRPr="00E72F7A">
                    <w:rPr>
                      <w:sz w:val="18"/>
                      <w:szCs w:val="22"/>
                    </w:rPr>
                    <w:t>И.о</w:t>
                  </w:r>
                  <w:proofErr w:type="gramStart"/>
                  <w:r w:rsidRPr="00E72F7A">
                    <w:rPr>
                      <w:sz w:val="18"/>
                      <w:szCs w:val="22"/>
                    </w:rPr>
                    <w:t>.г</w:t>
                  </w:r>
                  <w:proofErr w:type="gramEnd"/>
                  <w:r w:rsidRPr="00E72F7A">
                    <w:rPr>
                      <w:sz w:val="18"/>
                      <w:szCs w:val="22"/>
                    </w:rPr>
                    <w:t>лавы</w:t>
                  </w:r>
                  <w:proofErr w:type="spellEnd"/>
                  <w:r w:rsidRPr="00E72F7A">
                    <w:rPr>
                      <w:sz w:val="18"/>
                      <w:szCs w:val="22"/>
                    </w:rPr>
                    <w:t xml:space="preserve"> городского поселения Агириш                                                                </w:t>
                  </w:r>
                  <w:proofErr w:type="spellStart"/>
                  <w:r w:rsidRPr="00E72F7A">
                    <w:rPr>
                      <w:sz w:val="18"/>
                      <w:szCs w:val="22"/>
                    </w:rPr>
                    <w:t>М.А.Апатов</w:t>
                  </w:r>
                  <w:proofErr w:type="spellEnd"/>
                </w:p>
                <w:p w:rsidR="00237719" w:rsidRPr="00E72F7A" w:rsidRDefault="00237719" w:rsidP="00AE552D">
                  <w:pPr>
                    <w:widowControl w:val="0"/>
                    <w:autoSpaceDE w:val="0"/>
                    <w:autoSpaceDN w:val="0"/>
                    <w:adjustRightInd w:val="0"/>
                    <w:jc w:val="both"/>
                    <w:rPr>
                      <w:b/>
                      <w:sz w:val="14"/>
                      <w:szCs w:val="18"/>
                    </w:rPr>
                  </w:pPr>
                </w:p>
                <w:p w:rsidR="00237719" w:rsidRDefault="00237719" w:rsidP="00D70122">
                  <w:pPr>
                    <w:jc w:val="right"/>
                    <w:rPr>
                      <w:sz w:val="18"/>
                      <w:szCs w:val="18"/>
                    </w:rPr>
                  </w:pPr>
                  <w:r>
                    <w:rPr>
                      <w:sz w:val="18"/>
                      <w:szCs w:val="18"/>
                    </w:rPr>
                    <w:t>Начало.</w:t>
                  </w:r>
                </w:p>
                <w:p w:rsidR="00237719" w:rsidRPr="00EC2501" w:rsidRDefault="00237719" w:rsidP="007032CA">
                  <w:pPr>
                    <w:jc w:val="right"/>
                    <w:rPr>
                      <w:sz w:val="18"/>
                      <w:szCs w:val="18"/>
                    </w:rPr>
                  </w:pPr>
                  <w:bookmarkStart w:id="0" w:name="_GoBack"/>
                  <w:r>
                    <w:rPr>
                      <w:sz w:val="18"/>
                      <w:szCs w:val="18"/>
                    </w:rPr>
                    <w:t>Продолжение со стр. 2</w:t>
                  </w:r>
                  <w:bookmarkEnd w:id="0"/>
                </w:p>
              </w:txbxContent>
            </v:textbox>
          </v:shape>
        </w:pic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C30440" w:rsidRDefault="005E044E" w:rsidP="00AE552D">
      <w:pPr>
        <w:pStyle w:val="40"/>
        <w:widowControl w:val="0"/>
        <w:spacing w:before="0" w:beforeAutospacing="0" w:after="0" w:afterAutospacing="0"/>
        <w:rPr>
          <w:b w:val="0"/>
          <w:sz w:val="16"/>
          <w:szCs w:val="16"/>
        </w:rPr>
      </w:pPr>
      <w:bookmarkStart w:id="1" w:name="RANGE!A1:C44"/>
      <w:bookmarkStart w:id="2" w:name="sub_3333"/>
      <w:bookmarkEnd w:id="1"/>
      <w:r>
        <w:rPr>
          <w:b w:val="0"/>
          <w:sz w:val="16"/>
          <w:szCs w:val="16"/>
        </w:rPr>
        <w:t>Постановление АГП</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3"/>
          <w:footerReference w:type="even" r:id="rId14"/>
          <w:footerReference w:type="default" r:id="rId15"/>
          <w:pgSz w:w="11906" w:h="16838"/>
          <w:pgMar w:top="357" w:right="851" w:bottom="38" w:left="1701" w:header="709" w:footer="709" w:gutter="0"/>
          <w:cols w:space="708"/>
          <w:titlePg/>
          <w:docGrid w:linePitch="360"/>
        </w:sectPr>
      </w:pPr>
    </w:p>
    <w:p w:rsidR="00623784" w:rsidRPr="00623784" w:rsidRDefault="00623784" w:rsidP="00623784">
      <w:pPr>
        <w:ind w:right="245"/>
        <w:rPr>
          <w:b/>
          <w:sz w:val="18"/>
          <w:szCs w:val="18"/>
        </w:rPr>
      </w:pPr>
      <w:bookmarkStart w:id="3" w:name="P004D"/>
      <w:bookmarkEnd w:id="2"/>
      <w:bookmarkEnd w:id="3"/>
    </w:p>
    <w:p w:rsidR="00DA55E2" w:rsidRPr="00024555" w:rsidRDefault="00DA55E2" w:rsidP="00AE552D">
      <w:pPr>
        <w:widowControl w:val="0"/>
        <w:autoSpaceDE w:val="0"/>
        <w:autoSpaceDN w:val="0"/>
        <w:adjustRightInd w:val="0"/>
        <w:rPr>
          <w:color w:val="252B33"/>
          <w:sz w:val="18"/>
          <w:szCs w:val="18"/>
        </w:rPr>
      </w:pPr>
    </w:p>
    <w:p w:rsidR="008D149F" w:rsidRPr="00024555" w:rsidRDefault="008D149F"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16"/>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38" w:rsidRDefault="009C4838">
      <w:r>
        <w:separator/>
      </w:r>
    </w:p>
  </w:endnote>
  <w:endnote w:type="continuationSeparator" w:id="0">
    <w:p w:rsidR="009C4838" w:rsidRDefault="009C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19" w:rsidRDefault="00237719">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37719" w:rsidRDefault="00237719">
    <w:pPr>
      <w:pStyle w:val="af6"/>
      <w:ind w:right="360"/>
    </w:pPr>
  </w:p>
  <w:p w:rsidR="00237719" w:rsidRDefault="002377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Content>
      <w:p w:rsidR="00237719" w:rsidRDefault="00237719">
        <w:pPr>
          <w:pStyle w:val="af6"/>
          <w:jc w:val="right"/>
        </w:pPr>
        <w:r>
          <w:fldChar w:fldCharType="begin"/>
        </w:r>
        <w:r>
          <w:instrText>PAGE   \* MERGEFORMAT</w:instrText>
        </w:r>
        <w:r>
          <w:fldChar w:fldCharType="separate"/>
        </w:r>
        <w:r w:rsidR="00E72F7A">
          <w:rPr>
            <w:noProof/>
          </w:rPr>
          <w:t>2</w:t>
        </w:r>
        <w:r>
          <w:rPr>
            <w:noProof/>
          </w:rPr>
          <w:fldChar w:fldCharType="end"/>
        </w:r>
      </w:p>
    </w:sdtContent>
  </w:sdt>
  <w:p w:rsidR="00237719" w:rsidRDefault="00237719">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38" w:rsidRDefault="009C4838">
      <w:r>
        <w:separator/>
      </w:r>
    </w:p>
  </w:footnote>
  <w:footnote w:type="continuationSeparator" w:id="0">
    <w:p w:rsidR="009C4838" w:rsidRDefault="009C4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19" w:rsidRDefault="00237719"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237719" w:rsidRDefault="00237719" w:rsidP="00D70C3E">
                <w:pPr>
                  <w:jc w:val="center"/>
                  <w:rPr>
                    <w:b/>
                    <w:i/>
                    <w:sz w:val="32"/>
                    <w:szCs w:val="32"/>
                  </w:rPr>
                </w:pPr>
                <w:r>
                  <w:rPr>
                    <w:b/>
                    <w:i/>
                    <w:sz w:val="32"/>
                    <w:szCs w:val="32"/>
                  </w:rPr>
                  <w:t>ОФИЦИАЛЬНО</w:t>
                </w:r>
              </w:p>
            </w:txbxContent>
          </v:textbox>
        </v:shape>
      </w:pict>
    </w:r>
    <w:r>
      <w:t xml:space="preserve">                                                                                </w:t>
    </w:r>
    <w:r w:rsidR="00E72F7A">
      <w:t xml:space="preserve">                       №  32(764</w:t>
    </w:r>
    <w:r>
      <w:t xml:space="preserve">)  </w:t>
    </w:r>
    <w:r w:rsidR="00E72F7A">
      <w:t>25</w:t>
    </w:r>
    <w:r>
      <w:t xml:space="preserve">  апреля  2023 г</w:t>
    </w:r>
  </w:p>
  <w:p w:rsidR="00237719" w:rsidRDefault="00237719" w:rsidP="00D70C3E">
    <w:pPr>
      <w:tabs>
        <w:tab w:val="left" w:pos="1500"/>
        <w:tab w:val="left" w:pos="2355"/>
      </w:tabs>
      <w:rPr>
        <w:sz w:val="16"/>
        <w:szCs w:val="16"/>
      </w:rPr>
    </w:pPr>
    <w:r>
      <w:rPr>
        <w:sz w:val="16"/>
        <w:szCs w:val="16"/>
      </w:rPr>
      <w:tab/>
    </w:r>
    <w:r>
      <w:rPr>
        <w:sz w:val="16"/>
        <w:szCs w:val="16"/>
      </w:rPr>
      <w:tab/>
    </w:r>
  </w:p>
  <w:p w:rsidR="00237719" w:rsidRDefault="00237719"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37719" w:rsidRPr="00E554F1" w:rsidTr="00D70C3E">
      <w:trPr>
        <w:trHeight w:val="22"/>
      </w:trPr>
      <w:tc>
        <w:tcPr>
          <w:tcW w:w="9453" w:type="dxa"/>
          <w:tcBorders>
            <w:top w:val="threeDEmboss" w:sz="12" w:space="0" w:color="auto"/>
            <w:left w:val="nil"/>
            <w:bottom w:val="nil"/>
            <w:right w:val="nil"/>
          </w:tcBorders>
        </w:tcPr>
        <w:p w:rsidR="00237719" w:rsidRPr="00E554F1" w:rsidRDefault="00237719" w:rsidP="00C3703E">
          <w:pPr>
            <w:rPr>
              <w:sz w:val="18"/>
              <w:szCs w:val="18"/>
            </w:rPr>
          </w:pPr>
        </w:p>
      </w:tc>
    </w:tr>
  </w:tbl>
  <w:p w:rsidR="00237719" w:rsidRDefault="00237719">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19" w:rsidRDefault="00237719"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237719" w:rsidRDefault="00237719">
    <w:pPr>
      <w:pStyle w:val="aff8"/>
    </w:pPr>
  </w:p>
  <w:p w:rsidR="00237719" w:rsidRDefault="00237719"/>
  <w:p w:rsidR="00237719" w:rsidRDefault="00237719"/>
  <w:p w:rsidR="00237719" w:rsidRDefault="00237719"/>
  <w:p w:rsidR="00237719" w:rsidRDefault="00237719"/>
  <w:p w:rsidR="00237719" w:rsidRDefault="00237719"/>
  <w:p w:rsidR="00237719" w:rsidRDefault="002377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2634B0"/>
    <w:multiLevelType w:val="multilevel"/>
    <w:tmpl w:val="28E2C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DA309B9"/>
    <w:multiLevelType w:val="hybridMultilevel"/>
    <w:tmpl w:val="61F09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E1C1EDA"/>
    <w:multiLevelType w:val="multilevel"/>
    <w:tmpl w:val="A29A6F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E80152A"/>
    <w:multiLevelType w:val="hybridMultilevel"/>
    <w:tmpl w:val="3DB6D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2">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4">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BDE7FCB"/>
    <w:multiLevelType w:val="hybridMultilevel"/>
    <w:tmpl w:val="ADF65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51">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4">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9">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3">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4">
    <w:nsid w:val="62495B8F"/>
    <w:multiLevelType w:val="hybridMultilevel"/>
    <w:tmpl w:val="C89A5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8265133"/>
    <w:multiLevelType w:val="multilevel"/>
    <w:tmpl w:val="B69AC4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0">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1">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3">
    <w:nsid w:val="757B357E"/>
    <w:multiLevelType w:val="multilevel"/>
    <w:tmpl w:val="D2BCF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75">
    <w:nsid w:val="7ED0395C"/>
    <w:multiLevelType w:val="multilevel"/>
    <w:tmpl w:val="2774FA9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19"/>
  </w:num>
  <w:num w:numId="3">
    <w:abstractNumId w:val="63"/>
  </w:num>
  <w:num w:numId="4">
    <w:abstractNumId w:val="69"/>
  </w:num>
  <w:num w:numId="5">
    <w:abstractNumId w:val="28"/>
  </w:num>
  <w:num w:numId="6">
    <w:abstractNumId w:val="72"/>
  </w:num>
  <w:num w:numId="7">
    <w:abstractNumId w:val="43"/>
  </w:num>
  <w:num w:numId="8">
    <w:abstractNumId w:val="21"/>
  </w:num>
  <w:num w:numId="9">
    <w:abstractNumId w:val="62"/>
  </w:num>
  <w:num w:numId="10">
    <w:abstractNumId w:val="58"/>
  </w:num>
  <w:num w:numId="11">
    <w:abstractNumId w:val="59"/>
  </w:num>
  <w:num w:numId="12">
    <w:abstractNumId w:val="53"/>
  </w:num>
  <w:num w:numId="13">
    <w:abstractNumId w:val="7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num>
  <w:num w:numId="17">
    <w:abstractNumId w:val="32"/>
  </w:num>
  <w:num w:numId="18">
    <w:abstractNumId w:val="71"/>
  </w:num>
  <w:num w:numId="19">
    <w:abstractNumId w:val="52"/>
  </w:num>
  <w:num w:numId="20">
    <w:abstractNumId w:val="39"/>
  </w:num>
  <w:num w:numId="21">
    <w:abstractNumId w:val="60"/>
  </w:num>
  <w:num w:numId="22">
    <w:abstractNumId w:val="41"/>
  </w:num>
  <w:num w:numId="23">
    <w:abstractNumId w:val="31"/>
  </w:num>
  <w:num w:numId="24">
    <w:abstractNumId w:val="44"/>
  </w:num>
  <w:num w:numId="25">
    <w:abstractNumId w:val="66"/>
  </w:num>
  <w:num w:numId="26">
    <w:abstractNumId w:val="56"/>
  </w:num>
  <w:num w:numId="27">
    <w:abstractNumId w:val="40"/>
  </w:num>
  <w:num w:numId="28">
    <w:abstractNumId w:val="22"/>
  </w:num>
  <w:num w:numId="29">
    <w:abstractNumId w:val="46"/>
  </w:num>
  <w:num w:numId="30">
    <w:abstractNumId w:val="70"/>
  </w:num>
  <w:num w:numId="31">
    <w:abstractNumId w:val="57"/>
  </w:num>
  <w:num w:numId="32">
    <w:abstractNumId w:val="61"/>
  </w:num>
  <w:num w:numId="33">
    <w:abstractNumId w:val="27"/>
  </w:num>
  <w:num w:numId="34">
    <w:abstractNumId w:val="18"/>
  </w:num>
  <w:num w:numId="35">
    <w:abstractNumId w:val="67"/>
  </w:num>
  <w:num w:numId="36">
    <w:abstractNumId w:val="24"/>
  </w:num>
  <w:num w:numId="37">
    <w:abstractNumId w:val="42"/>
  </w:num>
  <w:num w:numId="38">
    <w:abstractNumId w:val="47"/>
  </w:num>
  <w:num w:numId="39">
    <w:abstractNumId w:val="49"/>
  </w:num>
  <w:num w:numId="40">
    <w:abstractNumId w:val="37"/>
  </w:num>
  <w:num w:numId="41">
    <w:abstractNumId w:val="26"/>
  </w:num>
  <w:num w:numId="42">
    <w:abstractNumId w:val="55"/>
  </w:num>
  <w:num w:numId="43">
    <w:abstractNumId w:val="20"/>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33"/>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111644&amp;point=mark=000000000000000000000000000000000000000000000000007D20K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876063&amp;point=mark=000000000000000000000000000000000000000000000000007D20K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D73B-AF4F-44F7-8DF3-237717C9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2</Pages>
  <Words>122</Words>
  <Characters>699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60</cp:revision>
  <cp:lastPrinted>2015-07-31T09:23:00Z</cp:lastPrinted>
  <dcterms:created xsi:type="dcterms:W3CDTF">2022-03-30T11:52:00Z</dcterms:created>
  <dcterms:modified xsi:type="dcterms:W3CDTF">2023-04-26T10:14:00Z</dcterms:modified>
</cp:coreProperties>
</file>