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CC1497"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CC1497"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752BD6">
                    <w:rPr>
                      <w:rFonts w:ascii="Arial" w:hAnsi="Arial" w:cs="Arial"/>
                      <w:i/>
                      <w:iCs/>
                      <w:sz w:val="16"/>
                      <w:szCs w:val="16"/>
                    </w:rPr>
                    <w:t>2 (734</w:t>
                  </w:r>
                  <w:r>
                    <w:rPr>
                      <w:rFonts w:ascii="Arial" w:hAnsi="Arial" w:cs="Arial"/>
                      <w:i/>
                      <w:iCs/>
                      <w:sz w:val="16"/>
                      <w:szCs w:val="16"/>
                    </w:rPr>
                    <w:t xml:space="preserve">)       </w:t>
                  </w:r>
                  <w:r w:rsidR="00B4250A">
                    <w:rPr>
                      <w:rFonts w:ascii="Arial" w:hAnsi="Arial" w:cs="Arial"/>
                      <w:i/>
                      <w:iCs/>
                      <w:sz w:val="16"/>
                      <w:szCs w:val="16"/>
                    </w:rPr>
                    <w:t>16</w:t>
                  </w:r>
                  <w:r w:rsidR="004B3D60">
                    <w:rPr>
                      <w:rFonts w:ascii="Arial" w:hAnsi="Arial" w:cs="Arial"/>
                      <w:i/>
                      <w:iCs/>
                      <w:sz w:val="16"/>
                      <w:szCs w:val="16"/>
                    </w:rPr>
                    <w:t xml:space="preserve"> января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CC1497"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C1497"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752BD6" w:rsidRPr="00752BD6" w:rsidRDefault="00752BD6" w:rsidP="00752BD6">
                  <w:pPr>
                    <w:jc w:val="center"/>
                    <w:rPr>
                      <w:b/>
                      <w:szCs w:val="20"/>
                    </w:rPr>
                  </w:pPr>
                  <w:r w:rsidRPr="00752BD6">
                    <w:rPr>
                      <w:b/>
                      <w:noProof/>
                      <w:szCs w:val="20"/>
                    </w:rPr>
                    <w:drawing>
                      <wp:inline distT="0" distB="0" distL="0" distR="0" wp14:anchorId="27E8E06E" wp14:editId="2BF696C8">
                        <wp:extent cx="616585" cy="82359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inline>
                    </w:drawing>
                  </w:r>
                  <w:bookmarkStart w:id="0" w:name="_GoBack"/>
                  <w:bookmarkEnd w:id="0"/>
                </w:p>
                <w:p w:rsidR="00752BD6" w:rsidRPr="00752BD6" w:rsidRDefault="00752BD6" w:rsidP="00752BD6">
                  <w:pPr>
                    <w:jc w:val="center"/>
                    <w:rPr>
                      <w:b/>
                      <w:szCs w:val="20"/>
                    </w:rPr>
                  </w:pPr>
                </w:p>
                <w:p w:rsidR="00752BD6" w:rsidRPr="00752BD6" w:rsidRDefault="00752BD6" w:rsidP="00752BD6">
                  <w:pPr>
                    <w:rPr>
                      <w:sz w:val="20"/>
                      <w:szCs w:val="20"/>
                    </w:rPr>
                  </w:pPr>
                </w:p>
                <w:p w:rsidR="00752BD6" w:rsidRPr="00752BD6" w:rsidRDefault="00752BD6" w:rsidP="00752BD6">
                  <w:pPr>
                    <w:jc w:val="center"/>
                    <w:rPr>
                      <w:b/>
                      <w:sz w:val="16"/>
                      <w:szCs w:val="16"/>
                    </w:rPr>
                  </w:pPr>
                  <w:r w:rsidRPr="00752BD6">
                    <w:rPr>
                      <w:b/>
                      <w:sz w:val="16"/>
                      <w:szCs w:val="16"/>
                    </w:rPr>
                    <w:t>Ханты-Мансийский автономный округ – Югра</w:t>
                  </w:r>
                </w:p>
                <w:p w:rsidR="00752BD6" w:rsidRPr="00752BD6" w:rsidRDefault="00752BD6" w:rsidP="00752BD6">
                  <w:pPr>
                    <w:jc w:val="center"/>
                    <w:rPr>
                      <w:b/>
                      <w:sz w:val="16"/>
                      <w:szCs w:val="16"/>
                    </w:rPr>
                  </w:pPr>
                  <w:r w:rsidRPr="00752BD6">
                    <w:rPr>
                      <w:b/>
                      <w:sz w:val="16"/>
                      <w:szCs w:val="16"/>
                    </w:rPr>
                    <w:t>Советский район</w:t>
                  </w:r>
                </w:p>
                <w:p w:rsidR="00752BD6" w:rsidRPr="00752BD6" w:rsidRDefault="00752BD6" w:rsidP="00752BD6">
                  <w:pPr>
                    <w:spacing w:line="240" w:lineRule="atLeast"/>
                    <w:jc w:val="center"/>
                    <w:rPr>
                      <w:b/>
                      <w:sz w:val="16"/>
                      <w:szCs w:val="16"/>
                    </w:rPr>
                  </w:pPr>
                  <w:r w:rsidRPr="00752BD6">
                    <w:rPr>
                      <w:b/>
                      <w:sz w:val="16"/>
                      <w:szCs w:val="16"/>
                    </w:rPr>
                    <w:t>городское поселение Агириш</w:t>
                  </w:r>
                </w:p>
                <w:p w:rsidR="00752BD6" w:rsidRPr="00752BD6" w:rsidRDefault="00752BD6" w:rsidP="00752BD6">
                  <w:pPr>
                    <w:spacing w:line="240" w:lineRule="atLeast"/>
                    <w:jc w:val="center"/>
                    <w:rPr>
                      <w:b/>
                      <w:sz w:val="16"/>
                      <w:szCs w:val="16"/>
                    </w:rPr>
                  </w:pPr>
                  <w:r w:rsidRPr="00752BD6">
                    <w:rPr>
                      <w:b/>
                      <w:sz w:val="16"/>
                      <w:szCs w:val="16"/>
                    </w:rPr>
                    <w:t xml:space="preserve">А Д М И Н И С Т </w:t>
                  </w:r>
                  <w:proofErr w:type="gramStart"/>
                  <w:r w:rsidRPr="00752BD6">
                    <w:rPr>
                      <w:b/>
                      <w:sz w:val="16"/>
                      <w:szCs w:val="16"/>
                    </w:rPr>
                    <w:t>Р</w:t>
                  </w:r>
                  <w:proofErr w:type="gramEnd"/>
                  <w:r w:rsidRPr="00752BD6">
                    <w:rPr>
                      <w:b/>
                      <w:sz w:val="16"/>
                      <w:szCs w:val="16"/>
                    </w:rPr>
                    <w:t xml:space="preserve"> А Ц И Я</w:t>
                  </w:r>
                </w:p>
                <w:p w:rsidR="00752BD6" w:rsidRPr="00752BD6" w:rsidRDefault="00752BD6" w:rsidP="00752BD6">
                  <w:pPr>
                    <w:spacing w:line="240" w:lineRule="atLeast"/>
                    <w:rPr>
                      <w:sz w:val="16"/>
                      <w:szCs w:val="16"/>
                    </w:rPr>
                  </w:pPr>
                  <w:r w:rsidRPr="00752BD6">
                    <w:rPr>
                      <w:sz w:val="16"/>
                      <w:szCs w:val="16"/>
                    </w:rPr>
                    <w:t xml:space="preserve">628245, Ханты-Мансийский автономный округ-Югра, </w:t>
                  </w:r>
                  <w:r w:rsidRPr="00752BD6">
                    <w:rPr>
                      <w:sz w:val="16"/>
                      <w:szCs w:val="16"/>
                    </w:rPr>
                    <w:tab/>
                    <w:t xml:space="preserve">                  </w:t>
                  </w:r>
                  <w:r w:rsidRPr="00752BD6">
                    <w:rPr>
                      <w:sz w:val="16"/>
                      <w:szCs w:val="16"/>
                    </w:rPr>
                    <w:tab/>
                    <w:t>телефон:(34675) 41233</w:t>
                  </w:r>
                </w:p>
                <w:p w:rsidR="00752BD6" w:rsidRPr="00752BD6" w:rsidRDefault="00752BD6" w:rsidP="00752BD6">
                  <w:pPr>
                    <w:spacing w:line="240" w:lineRule="atLeast"/>
                    <w:rPr>
                      <w:sz w:val="16"/>
                      <w:szCs w:val="16"/>
                    </w:rPr>
                  </w:pPr>
                  <w:r w:rsidRPr="00752BD6">
                    <w:rPr>
                      <w:sz w:val="16"/>
                      <w:szCs w:val="16"/>
                    </w:rPr>
                    <w:t>Тюменской области, Советский район</w:t>
                  </w:r>
                </w:p>
                <w:p w:rsidR="00752BD6" w:rsidRPr="00752BD6" w:rsidRDefault="00752BD6" w:rsidP="00752BD6">
                  <w:pPr>
                    <w:spacing w:line="240" w:lineRule="atLeast"/>
                    <w:rPr>
                      <w:sz w:val="16"/>
                      <w:szCs w:val="16"/>
                    </w:rPr>
                  </w:pPr>
                  <w:r w:rsidRPr="00752BD6">
                    <w:rPr>
                      <w:sz w:val="16"/>
                      <w:szCs w:val="16"/>
                    </w:rPr>
                    <w:t>п. Агириш</w:t>
                  </w:r>
                  <w:r w:rsidRPr="00752BD6">
                    <w:rPr>
                      <w:sz w:val="16"/>
                      <w:szCs w:val="16"/>
                    </w:rPr>
                    <w:tab/>
                    <w:t xml:space="preserve"> </w:t>
                  </w:r>
                  <w:r w:rsidRPr="00752BD6">
                    <w:rPr>
                      <w:sz w:val="16"/>
                      <w:szCs w:val="16"/>
                    </w:rPr>
                    <w:tab/>
                  </w:r>
                  <w:r w:rsidRPr="00752BD6">
                    <w:rPr>
                      <w:sz w:val="16"/>
                      <w:szCs w:val="16"/>
                    </w:rPr>
                    <w:tab/>
                  </w:r>
                  <w:r w:rsidRPr="00752BD6">
                    <w:rPr>
                      <w:sz w:val="16"/>
                      <w:szCs w:val="16"/>
                    </w:rPr>
                    <w:tab/>
                  </w:r>
                  <w:r w:rsidRPr="00752BD6">
                    <w:rPr>
                      <w:sz w:val="16"/>
                      <w:szCs w:val="16"/>
                    </w:rPr>
                    <w:tab/>
                    <w:t xml:space="preserve">                      </w:t>
                  </w:r>
                  <w:r w:rsidRPr="00752BD6">
                    <w:rPr>
                      <w:sz w:val="16"/>
                      <w:szCs w:val="16"/>
                    </w:rPr>
                    <w:tab/>
                    <w:t>факс:(34675) 41233</w:t>
                  </w:r>
                </w:p>
                <w:p w:rsidR="00752BD6" w:rsidRPr="00752BD6" w:rsidRDefault="00752BD6" w:rsidP="00752BD6">
                  <w:pPr>
                    <w:spacing w:line="240" w:lineRule="atLeast"/>
                    <w:rPr>
                      <w:sz w:val="16"/>
                      <w:szCs w:val="16"/>
                    </w:rPr>
                  </w:pPr>
                  <w:r>
                    <w:rPr>
                      <w:sz w:val="16"/>
                      <w:szCs w:val="16"/>
                    </w:rPr>
                    <w:t>ул. Винницкая 16</w:t>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752BD6">
                    <w:rPr>
                      <w:rFonts w:cs="Times New Roman CYR"/>
                      <w:sz w:val="16"/>
                      <w:szCs w:val="16"/>
                    </w:rPr>
                    <w:t>эл</w:t>
                  </w:r>
                  <w:proofErr w:type="gramStart"/>
                  <w:r w:rsidRPr="00752BD6">
                    <w:rPr>
                      <w:rFonts w:cs="Times New Roman CYR"/>
                      <w:sz w:val="16"/>
                      <w:szCs w:val="16"/>
                    </w:rPr>
                    <w:t>.а</w:t>
                  </w:r>
                  <w:proofErr w:type="gramEnd"/>
                  <w:r w:rsidRPr="00752BD6">
                    <w:rPr>
                      <w:rFonts w:cs="Times New Roman CYR"/>
                      <w:sz w:val="16"/>
                      <w:szCs w:val="16"/>
                    </w:rPr>
                    <w:t>дрес</w:t>
                  </w:r>
                  <w:proofErr w:type="spellEnd"/>
                  <w:r w:rsidRPr="00752BD6">
                    <w:rPr>
                      <w:rFonts w:cs="Times New Roman CYR"/>
                      <w:sz w:val="16"/>
                      <w:szCs w:val="16"/>
                    </w:rPr>
                    <w:t xml:space="preserve">: </w:t>
                  </w:r>
                  <w:hyperlink r:id="rId11" w:history="1">
                    <w:r w:rsidRPr="00A76D1B">
                      <w:rPr>
                        <w:rStyle w:val="ae"/>
                        <w:sz w:val="16"/>
                        <w:szCs w:val="16"/>
                        <w:shd w:val="clear" w:color="auto" w:fill="FFFFFF"/>
                      </w:rPr>
                      <w:t>agirish@sovrnhmao.ru</w:t>
                    </w:r>
                    <w:r w:rsidRPr="00A76D1B">
                      <w:rPr>
                        <w:rStyle w:val="ae"/>
                        <w:sz w:val="16"/>
                        <w:szCs w:val="16"/>
                        <w:shd w:val="clear" w:color="auto" w:fill="FFFFFF"/>
                      </w:rPr>
                      <w:tab/>
                      <w:t xml:space="preserve">                          </w:t>
                    </w:r>
                  </w:hyperlink>
                </w:p>
                <w:tbl>
                  <w:tblPr>
                    <w:tblW w:w="9495" w:type="dxa"/>
                    <w:tblInd w:w="70" w:type="dxa"/>
                    <w:tblCellMar>
                      <w:left w:w="70" w:type="dxa"/>
                      <w:right w:w="70" w:type="dxa"/>
                    </w:tblCellMar>
                    <w:tblLook w:val="04A0" w:firstRow="1" w:lastRow="0" w:firstColumn="1" w:lastColumn="0" w:noHBand="0" w:noVBand="1"/>
                  </w:tblPr>
                  <w:tblGrid>
                    <w:gridCol w:w="9495"/>
                  </w:tblGrid>
                  <w:tr w:rsidR="00752BD6" w:rsidRPr="00752BD6" w:rsidTr="00752BD6">
                    <w:trPr>
                      <w:trHeight w:val="216"/>
                    </w:trPr>
                    <w:tc>
                      <w:tcPr>
                        <w:tcW w:w="9495" w:type="dxa"/>
                        <w:tcBorders>
                          <w:top w:val="double" w:sz="12" w:space="0" w:color="000000"/>
                          <w:left w:val="nil"/>
                          <w:bottom w:val="nil"/>
                          <w:right w:val="nil"/>
                        </w:tcBorders>
                      </w:tcPr>
                      <w:p w:rsidR="00752BD6" w:rsidRPr="00752BD6" w:rsidRDefault="00752BD6" w:rsidP="00752BD6">
                        <w:pPr>
                          <w:spacing w:line="240" w:lineRule="atLeast"/>
                          <w:ind w:right="639"/>
                          <w:rPr>
                            <w:rFonts w:ascii="Arial" w:hAnsi="Arial" w:cs="Arial"/>
                            <w:b/>
                            <w:sz w:val="20"/>
                            <w:szCs w:val="20"/>
                          </w:rPr>
                        </w:pPr>
                      </w:p>
                    </w:tc>
                  </w:tr>
                </w:tbl>
                <w:p w:rsidR="00752BD6" w:rsidRPr="00752BD6" w:rsidRDefault="00752BD6" w:rsidP="00752BD6">
                  <w:pPr>
                    <w:widowControl w:val="0"/>
                    <w:jc w:val="center"/>
                    <w:rPr>
                      <w:rFonts w:cs="Times New Roman CYR"/>
                      <w:b/>
                      <w:sz w:val="20"/>
                      <w:szCs w:val="20"/>
                    </w:rPr>
                  </w:pPr>
                  <w:r w:rsidRPr="00752BD6">
                    <w:rPr>
                      <w:rFonts w:cs="Times New Roman CYR"/>
                      <w:b/>
                      <w:sz w:val="20"/>
                      <w:szCs w:val="20"/>
                    </w:rPr>
                    <w:t>ПОСТАНОВЛЕНИЕ</w:t>
                  </w:r>
                </w:p>
                <w:p w:rsidR="00752BD6" w:rsidRPr="00752BD6" w:rsidRDefault="00752BD6" w:rsidP="00752BD6">
                  <w:pPr>
                    <w:widowControl w:val="0"/>
                    <w:jc w:val="center"/>
                    <w:rPr>
                      <w:rFonts w:cs="Times New Roman CYR"/>
                      <w:b/>
                      <w:sz w:val="20"/>
                      <w:szCs w:val="20"/>
                    </w:rPr>
                  </w:pPr>
                </w:p>
                <w:p w:rsidR="00752BD6" w:rsidRPr="00752BD6" w:rsidRDefault="00752BD6" w:rsidP="00752BD6">
                  <w:pPr>
                    <w:jc w:val="both"/>
                    <w:rPr>
                      <w:sz w:val="20"/>
                      <w:szCs w:val="20"/>
                    </w:rPr>
                  </w:pPr>
                  <w:r w:rsidRPr="00752BD6">
                    <w:rPr>
                      <w:sz w:val="20"/>
                      <w:szCs w:val="20"/>
                    </w:rPr>
                    <w:t xml:space="preserve"> «12»  января  2023 г. </w:t>
                  </w:r>
                  <w:r w:rsidRPr="00752BD6">
                    <w:rPr>
                      <w:sz w:val="20"/>
                      <w:szCs w:val="20"/>
                    </w:rPr>
                    <w:tab/>
                  </w:r>
                  <w:r w:rsidRPr="00752BD6">
                    <w:rPr>
                      <w:sz w:val="20"/>
                      <w:szCs w:val="20"/>
                    </w:rPr>
                    <w:tab/>
                    <w:t xml:space="preserve">        </w:t>
                  </w:r>
                  <w:r w:rsidRPr="00752BD6">
                    <w:rPr>
                      <w:sz w:val="20"/>
                      <w:szCs w:val="20"/>
                    </w:rPr>
                    <w:tab/>
                  </w:r>
                  <w:r w:rsidRPr="00752BD6">
                    <w:rPr>
                      <w:sz w:val="20"/>
                      <w:szCs w:val="20"/>
                    </w:rPr>
                    <w:tab/>
                    <w:t xml:space="preserve">                                                                      №  8</w:t>
                  </w:r>
                </w:p>
                <w:p w:rsidR="00752BD6" w:rsidRPr="00752BD6" w:rsidRDefault="00752BD6" w:rsidP="00752BD6">
                  <w:pPr>
                    <w:jc w:val="both"/>
                    <w:rPr>
                      <w:sz w:val="20"/>
                      <w:szCs w:val="20"/>
                    </w:rPr>
                  </w:pPr>
                </w:p>
                <w:p w:rsidR="00752BD6" w:rsidRPr="00752BD6" w:rsidRDefault="00752BD6" w:rsidP="00752BD6">
                  <w:pPr>
                    <w:widowControl w:val="0"/>
                    <w:rPr>
                      <w:sz w:val="20"/>
                      <w:szCs w:val="20"/>
                    </w:rPr>
                  </w:pPr>
                  <w:r w:rsidRPr="00752BD6">
                    <w:rPr>
                      <w:sz w:val="20"/>
                      <w:szCs w:val="20"/>
                    </w:rPr>
                    <w:t xml:space="preserve">Об утверждении перечня должностных лиц органов местного </w:t>
                  </w:r>
                </w:p>
                <w:p w:rsidR="00752BD6" w:rsidRPr="00752BD6" w:rsidRDefault="00752BD6" w:rsidP="00752BD6">
                  <w:pPr>
                    <w:widowControl w:val="0"/>
                    <w:rPr>
                      <w:sz w:val="20"/>
                      <w:szCs w:val="20"/>
                    </w:rPr>
                  </w:pPr>
                  <w:r w:rsidRPr="00752BD6">
                    <w:rPr>
                      <w:sz w:val="20"/>
                      <w:szCs w:val="20"/>
                    </w:rPr>
                    <w:t xml:space="preserve">самоуправления на территории городского поселения Агириш, </w:t>
                  </w:r>
                </w:p>
                <w:p w:rsidR="00752BD6" w:rsidRPr="00752BD6" w:rsidRDefault="00752BD6" w:rsidP="00752BD6">
                  <w:pPr>
                    <w:widowControl w:val="0"/>
                    <w:rPr>
                      <w:sz w:val="20"/>
                      <w:szCs w:val="20"/>
                    </w:rPr>
                  </w:pPr>
                  <w:r w:rsidRPr="00752BD6">
                    <w:rPr>
                      <w:sz w:val="20"/>
                      <w:szCs w:val="20"/>
                    </w:rPr>
                    <w:t xml:space="preserve">уполномоченных составлять протоколы </w:t>
                  </w:r>
                  <w:proofErr w:type="gramStart"/>
                  <w:r w:rsidRPr="00752BD6">
                    <w:rPr>
                      <w:sz w:val="20"/>
                      <w:szCs w:val="20"/>
                    </w:rPr>
                    <w:t>об</w:t>
                  </w:r>
                  <w:proofErr w:type="gramEnd"/>
                  <w:r w:rsidRPr="00752BD6">
                    <w:rPr>
                      <w:sz w:val="20"/>
                      <w:szCs w:val="20"/>
                    </w:rPr>
                    <w:t xml:space="preserve"> административных </w:t>
                  </w:r>
                </w:p>
                <w:p w:rsidR="00752BD6" w:rsidRPr="00752BD6" w:rsidRDefault="00752BD6" w:rsidP="00752BD6">
                  <w:pPr>
                    <w:widowControl w:val="0"/>
                    <w:rPr>
                      <w:sz w:val="20"/>
                      <w:szCs w:val="20"/>
                    </w:rPr>
                  </w:pPr>
                  <w:proofErr w:type="gramStart"/>
                  <w:r w:rsidRPr="00752BD6">
                    <w:rPr>
                      <w:sz w:val="20"/>
                      <w:szCs w:val="20"/>
                    </w:rPr>
                    <w:t>правонарушениях</w:t>
                  </w:r>
                  <w:proofErr w:type="gramEnd"/>
                </w:p>
                <w:p w:rsidR="00752BD6" w:rsidRPr="00752BD6" w:rsidRDefault="00752BD6" w:rsidP="00752BD6">
                  <w:pPr>
                    <w:widowControl w:val="0"/>
                    <w:rPr>
                      <w:kern w:val="2"/>
                      <w:sz w:val="20"/>
                      <w:szCs w:val="20"/>
                    </w:rPr>
                  </w:pPr>
                </w:p>
                <w:p w:rsidR="00752BD6" w:rsidRPr="00752BD6" w:rsidRDefault="00752BD6" w:rsidP="00752BD6">
                  <w:pPr>
                    <w:shd w:val="clear" w:color="auto" w:fill="FFFFFF"/>
                    <w:jc w:val="both"/>
                    <w:rPr>
                      <w:sz w:val="20"/>
                      <w:szCs w:val="20"/>
                    </w:rPr>
                  </w:pPr>
                  <w:r w:rsidRPr="00752BD6">
                    <w:rPr>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11.06.2010 № 102-</w:t>
                  </w:r>
                  <w:proofErr w:type="spellStart"/>
                  <w:r w:rsidRPr="00752BD6">
                    <w:rPr>
                      <w:sz w:val="20"/>
                      <w:szCs w:val="20"/>
                    </w:rPr>
                    <w:t>оз</w:t>
                  </w:r>
                  <w:proofErr w:type="spellEnd"/>
                  <w:r w:rsidRPr="00752BD6">
                    <w:rPr>
                      <w:sz w:val="20"/>
                      <w:szCs w:val="20"/>
                    </w:rPr>
                    <w:t xml:space="preserve"> «Об административных правонарушениях», постановляю:</w:t>
                  </w:r>
                </w:p>
                <w:p w:rsidR="00752BD6" w:rsidRPr="00752BD6" w:rsidRDefault="00752BD6" w:rsidP="00752BD6">
                  <w:pPr>
                    <w:shd w:val="clear" w:color="auto" w:fill="FFFFFF"/>
                    <w:jc w:val="both"/>
                    <w:rPr>
                      <w:sz w:val="20"/>
                      <w:szCs w:val="20"/>
                    </w:rPr>
                  </w:pPr>
                </w:p>
                <w:p w:rsidR="00752BD6" w:rsidRPr="00752BD6" w:rsidRDefault="00752BD6" w:rsidP="00752BD6">
                  <w:pPr>
                    <w:widowControl w:val="0"/>
                    <w:jc w:val="both"/>
                    <w:rPr>
                      <w:sz w:val="20"/>
                      <w:szCs w:val="20"/>
                    </w:rPr>
                  </w:pPr>
                  <w:r w:rsidRPr="00752BD6">
                    <w:rPr>
                      <w:sz w:val="20"/>
                      <w:szCs w:val="20"/>
                    </w:rPr>
                    <w:t xml:space="preserve">           1. В соответствии с пунктом 2 статьи 48 Закона  Ханты-Мансийского автономного округа – Югры от 11.06.2010 № 102-</w:t>
                  </w:r>
                  <w:proofErr w:type="spellStart"/>
                  <w:r w:rsidRPr="00752BD6">
                    <w:rPr>
                      <w:sz w:val="20"/>
                      <w:szCs w:val="20"/>
                    </w:rPr>
                    <w:t>оз</w:t>
                  </w:r>
                  <w:proofErr w:type="spellEnd"/>
                  <w:r w:rsidRPr="00752BD6">
                    <w:rPr>
                      <w:sz w:val="20"/>
                      <w:szCs w:val="20"/>
                    </w:rPr>
                    <w:t xml:space="preserve"> «Об административных правонарушениях» утвердить перечень должностных лиц органов местного самоуправления на территории городского поселения Агириш, уполномоченных составлять протоколы об административных правонарушениях, предусмотренных статьей 20.4 (Приложение). </w:t>
                  </w:r>
                </w:p>
                <w:p w:rsidR="00752BD6" w:rsidRPr="00752BD6" w:rsidRDefault="00752BD6" w:rsidP="00752BD6">
                  <w:pPr>
                    <w:widowControl w:val="0"/>
                    <w:jc w:val="both"/>
                    <w:rPr>
                      <w:sz w:val="20"/>
                      <w:szCs w:val="20"/>
                    </w:rPr>
                  </w:pPr>
                  <w:r w:rsidRPr="00752BD6">
                    <w:rPr>
                      <w:sz w:val="20"/>
                      <w:szCs w:val="20"/>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52BD6" w:rsidRPr="00752BD6" w:rsidRDefault="00752BD6" w:rsidP="00752BD6">
                  <w:pPr>
                    <w:jc w:val="both"/>
                    <w:rPr>
                      <w:sz w:val="20"/>
                      <w:szCs w:val="20"/>
                    </w:rPr>
                  </w:pPr>
                  <w:r w:rsidRPr="00752BD6">
                    <w:rPr>
                      <w:sz w:val="20"/>
                      <w:szCs w:val="20"/>
                    </w:rPr>
                    <w:t xml:space="preserve">           3. Настоящее постановление вступает в силу </w:t>
                  </w:r>
                  <w:r w:rsidRPr="00752BD6">
                    <w:rPr>
                      <w:kern w:val="2"/>
                      <w:sz w:val="20"/>
                      <w:szCs w:val="20"/>
                    </w:rPr>
                    <w:t>с момента его подписания</w:t>
                  </w:r>
                  <w:r w:rsidRPr="00752BD6">
                    <w:rPr>
                      <w:sz w:val="20"/>
                      <w:szCs w:val="20"/>
                    </w:rPr>
                    <w:t>.</w:t>
                  </w:r>
                </w:p>
                <w:p w:rsidR="004B3D60" w:rsidRPr="00752BD6" w:rsidRDefault="004B3D60" w:rsidP="004B3D60">
                  <w:pPr>
                    <w:jc w:val="both"/>
                    <w:rPr>
                      <w:color w:val="22272F"/>
                      <w:sz w:val="20"/>
                      <w:szCs w:val="20"/>
                    </w:rPr>
                  </w:pPr>
                </w:p>
                <w:p w:rsidR="004B3D60" w:rsidRPr="00752BD6" w:rsidRDefault="004B3D60" w:rsidP="004B3D60">
                  <w:pPr>
                    <w:jc w:val="both"/>
                    <w:rPr>
                      <w:sz w:val="20"/>
                      <w:szCs w:val="20"/>
                    </w:rPr>
                  </w:pPr>
                  <w:r w:rsidRPr="00752BD6">
                    <w:rPr>
                      <w:sz w:val="20"/>
                      <w:szCs w:val="20"/>
                    </w:rPr>
                    <w:t>Глава городского поселения Агириш                         Г.А. Крицына</w:t>
                  </w:r>
                </w:p>
                <w:p w:rsidR="007032CA" w:rsidRDefault="007032CA" w:rsidP="007032CA">
                  <w:pPr>
                    <w:jc w:val="right"/>
                    <w:rPr>
                      <w:sz w:val="18"/>
                      <w:szCs w:val="18"/>
                    </w:rPr>
                  </w:pPr>
                  <w:r>
                    <w:rPr>
                      <w:sz w:val="18"/>
                      <w:szCs w:val="18"/>
                    </w:rPr>
                    <w:t>Начало.</w:t>
                  </w:r>
                </w:p>
                <w:p w:rsidR="007032CA" w:rsidRDefault="007032CA" w:rsidP="007032CA">
                  <w:pPr>
                    <w:jc w:val="right"/>
                    <w:rPr>
                      <w:sz w:val="18"/>
                      <w:szCs w:val="18"/>
                    </w:rPr>
                  </w:pPr>
                  <w:r>
                    <w:rPr>
                      <w:sz w:val="18"/>
                      <w:szCs w:val="18"/>
                    </w:rPr>
                    <w:t>Продолжение со стр. 2</w:t>
                  </w: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7032CA" w:rsidP="007A4608">
      <w:pPr>
        <w:pStyle w:val="40"/>
        <w:widowControl w:val="0"/>
        <w:spacing w:after="0" w:afterAutospacing="0"/>
        <w:rPr>
          <w:b w:val="0"/>
          <w:sz w:val="16"/>
          <w:szCs w:val="16"/>
        </w:rPr>
      </w:pPr>
      <w:r>
        <w:rPr>
          <w:b w:val="0"/>
          <w:sz w:val="16"/>
          <w:szCs w:val="16"/>
        </w:rPr>
        <w:t>Постановления АГП Агириш</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BB1D90" w:rsidRDefault="00BB1D90" w:rsidP="00D262C4">
      <w:pPr>
        <w:ind w:firstLine="720"/>
        <w:jc w:val="both"/>
        <w:rPr>
          <w:b/>
          <w:bCs/>
          <w:sz w:val="18"/>
          <w:szCs w:val="18"/>
        </w:rPr>
      </w:pPr>
    </w:p>
    <w:p w:rsidR="008F5DC3" w:rsidRDefault="008F5DC3" w:rsidP="00D262C4">
      <w:pPr>
        <w:spacing w:line="276" w:lineRule="auto"/>
        <w:jc w:val="both"/>
        <w:rPr>
          <w:sz w:val="18"/>
          <w:szCs w:val="18"/>
        </w:rPr>
      </w:pPr>
    </w:p>
    <w:p w:rsidR="00BB1D90" w:rsidRPr="00BB1D90" w:rsidRDefault="00BB1D90" w:rsidP="00BB1D90">
      <w:pPr>
        <w:jc w:val="center"/>
        <w:rPr>
          <w:b/>
          <w:szCs w:val="20"/>
        </w:rPr>
      </w:pPr>
      <w:r w:rsidRPr="00BB1D90">
        <w:rPr>
          <w:b/>
          <w:noProof/>
          <w:szCs w:val="20"/>
        </w:rPr>
        <w:drawing>
          <wp:anchor distT="0" distB="0" distL="114300" distR="114300" simplePos="0" relativeHeight="251674624" behindDoc="0" locked="0" layoutInCell="0" allowOverlap="1" wp14:anchorId="5B672759" wp14:editId="1F5D6C8F">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4" name="Изображение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Ro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BB1D90" w:rsidRPr="00BB1D90" w:rsidRDefault="00BB1D90" w:rsidP="00BB1D90">
      <w:pPr>
        <w:jc w:val="center"/>
        <w:rPr>
          <w:b/>
          <w:szCs w:val="20"/>
        </w:rPr>
      </w:pPr>
    </w:p>
    <w:p w:rsidR="00BB1D90" w:rsidRPr="00BB1D90" w:rsidRDefault="00BB1D90" w:rsidP="00BB1D90">
      <w:pPr>
        <w:rPr>
          <w:sz w:val="20"/>
          <w:szCs w:val="20"/>
        </w:rPr>
      </w:pPr>
    </w:p>
    <w:p w:rsidR="00BB1D90" w:rsidRPr="00BB1D90" w:rsidRDefault="00BB1D90" w:rsidP="00BB1D90">
      <w:pPr>
        <w:jc w:val="center"/>
        <w:rPr>
          <w:b/>
          <w:szCs w:val="20"/>
        </w:rPr>
      </w:pPr>
      <w:r w:rsidRPr="00BB1D90">
        <w:rPr>
          <w:b/>
          <w:szCs w:val="20"/>
        </w:rPr>
        <w:t>Ханты-Мансийский автономный округ – Югра</w:t>
      </w:r>
    </w:p>
    <w:p w:rsidR="00BB1D90" w:rsidRPr="00BB1D90" w:rsidRDefault="00BB1D90" w:rsidP="00BB1D90">
      <w:pPr>
        <w:jc w:val="center"/>
        <w:rPr>
          <w:b/>
          <w:szCs w:val="20"/>
        </w:rPr>
      </w:pPr>
      <w:r w:rsidRPr="00BB1D90">
        <w:rPr>
          <w:b/>
          <w:szCs w:val="20"/>
        </w:rPr>
        <w:t>Советский район</w:t>
      </w:r>
    </w:p>
    <w:p w:rsidR="00BB1D90" w:rsidRPr="00BB1D90" w:rsidRDefault="00BB1D90" w:rsidP="00BB1D90">
      <w:pPr>
        <w:spacing w:line="240" w:lineRule="atLeast"/>
        <w:jc w:val="center"/>
        <w:rPr>
          <w:b/>
          <w:sz w:val="32"/>
          <w:szCs w:val="20"/>
        </w:rPr>
      </w:pPr>
      <w:r w:rsidRPr="00BB1D90">
        <w:rPr>
          <w:b/>
          <w:sz w:val="32"/>
          <w:szCs w:val="20"/>
        </w:rPr>
        <w:t>городское поселение Агириш</w:t>
      </w:r>
    </w:p>
    <w:p w:rsidR="00BB1D90" w:rsidRPr="00BB1D90" w:rsidRDefault="00BB1D90" w:rsidP="00BB1D90">
      <w:pPr>
        <w:spacing w:line="240" w:lineRule="atLeast"/>
        <w:jc w:val="center"/>
        <w:rPr>
          <w:b/>
          <w:sz w:val="48"/>
          <w:szCs w:val="20"/>
        </w:rPr>
      </w:pPr>
      <w:r w:rsidRPr="00BB1D90">
        <w:rPr>
          <w:b/>
          <w:sz w:val="48"/>
          <w:szCs w:val="20"/>
        </w:rPr>
        <w:t xml:space="preserve">А Д М И Н И С Т </w:t>
      </w:r>
      <w:proofErr w:type="gramStart"/>
      <w:r w:rsidRPr="00BB1D90">
        <w:rPr>
          <w:b/>
          <w:sz w:val="48"/>
          <w:szCs w:val="20"/>
        </w:rPr>
        <w:t>Р</w:t>
      </w:r>
      <w:proofErr w:type="gramEnd"/>
      <w:r w:rsidRPr="00BB1D90">
        <w:rPr>
          <w:b/>
          <w:sz w:val="48"/>
          <w:szCs w:val="20"/>
        </w:rPr>
        <w:t xml:space="preserve"> А Ц И Я</w:t>
      </w:r>
    </w:p>
    <w:p w:rsidR="00BB1D90" w:rsidRPr="00BB1D90" w:rsidRDefault="00BB1D90" w:rsidP="00BB1D90">
      <w:pPr>
        <w:spacing w:line="240" w:lineRule="atLeast"/>
        <w:rPr>
          <w:sz w:val="20"/>
          <w:szCs w:val="20"/>
        </w:rPr>
      </w:pPr>
      <w:r w:rsidRPr="00BB1D90">
        <w:rPr>
          <w:sz w:val="20"/>
          <w:szCs w:val="20"/>
        </w:rPr>
        <w:t xml:space="preserve">628245, Ханты-Мансийский автономный округ-Югра, </w:t>
      </w:r>
      <w:r w:rsidRPr="00BB1D90">
        <w:rPr>
          <w:sz w:val="20"/>
          <w:szCs w:val="20"/>
        </w:rPr>
        <w:tab/>
        <w:t xml:space="preserve">                  </w:t>
      </w:r>
      <w:r w:rsidRPr="00BB1D90">
        <w:rPr>
          <w:sz w:val="20"/>
          <w:szCs w:val="20"/>
        </w:rPr>
        <w:tab/>
        <w:t>телефон:(34675) 41233</w:t>
      </w:r>
    </w:p>
    <w:p w:rsidR="00BB1D90" w:rsidRPr="00BB1D90" w:rsidRDefault="00BB1D90" w:rsidP="00BB1D90">
      <w:pPr>
        <w:spacing w:line="240" w:lineRule="atLeast"/>
        <w:rPr>
          <w:sz w:val="20"/>
          <w:szCs w:val="20"/>
        </w:rPr>
      </w:pPr>
      <w:r w:rsidRPr="00BB1D90">
        <w:rPr>
          <w:sz w:val="20"/>
          <w:szCs w:val="20"/>
        </w:rPr>
        <w:t>Тюменской области, Советский район</w:t>
      </w:r>
    </w:p>
    <w:p w:rsidR="00BB1D90" w:rsidRPr="00BB1D90" w:rsidRDefault="00BB1D90" w:rsidP="00BB1D90">
      <w:pPr>
        <w:spacing w:line="240" w:lineRule="atLeast"/>
        <w:rPr>
          <w:sz w:val="20"/>
          <w:szCs w:val="20"/>
        </w:rPr>
      </w:pPr>
      <w:r w:rsidRPr="00BB1D90">
        <w:rPr>
          <w:sz w:val="20"/>
          <w:szCs w:val="20"/>
        </w:rPr>
        <w:t>п. Агириш</w:t>
      </w:r>
      <w:r w:rsidRPr="00BB1D90">
        <w:rPr>
          <w:sz w:val="20"/>
          <w:szCs w:val="20"/>
        </w:rPr>
        <w:tab/>
        <w:t xml:space="preserve"> </w:t>
      </w:r>
      <w:r w:rsidRPr="00BB1D90">
        <w:rPr>
          <w:sz w:val="20"/>
          <w:szCs w:val="20"/>
        </w:rPr>
        <w:tab/>
      </w:r>
      <w:r w:rsidRPr="00BB1D90">
        <w:rPr>
          <w:sz w:val="20"/>
          <w:szCs w:val="20"/>
        </w:rPr>
        <w:tab/>
      </w:r>
      <w:r w:rsidRPr="00BB1D90">
        <w:rPr>
          <w:sz w:val="20"/>
          <w:szCs w:val="20"/>
        </w:rPr>
        <w:tab/>
      </w:r>
      <w:r w:rsidRPr="00BB1D90">
        <w:rPr>
          <w:sz w:val="20"/>
          <w:szCs w:val="20"/>
        </w:rPr>
        <w:tab/>
        <w:t xml:space="preserve">                      </w:t>
      </w:r>
      <w:r w:rsidRPr="00BB1D90">
        <w:rPr>
          <w:sz w:val="20"/>
          <w:szCs w:val="20"/>
        </w:rPr>
        <w:tab/>
        <w:t xml:space="preserve">              факс:(34675) 41233</w:t>
      </w:r>
    </w:p>
    <w:p w:rsidR="00BB1D90" w:rsidRPr="00BB1D90" w:rsidRDefault="00BB1D90" w:rsidP="00BB1D90">
      <w:pPr>
        <w:spacing w:line="240" w:lineRule="atLeast"/>
        <w:rPr>
          <w:sz w:val="20"/>
          <w:szCs w:val="20"/>
        </w:rPr>
      </w:pPr>
      <w:r w:rsidRPr="00BB1D90">
        <w:rPr>
          <w:sz w:val="20"/>
          <w:szCs w:val="20"/>
        </w:rPr>
        <w:t>ул. Винницкая 16</w:t>
      </w:r>
      <w:r w:rsidRPr="00BB1D90">
        <w:rPr>
          <w:sz w:val="20"/>
          <w:szCs w:val="20"/>
        </w:rPr>
        <w:tab/>
      </w:r>
      <w:r w:rsidRPr="00BB1D90">
        <w:rPr>
          <w:sz w:val="20"/>
          <w:szCs w:val="20"/>
        </w:rPr>
        <w:tab/>
      </w:r>
      <w:r w:rsidRPr="00BB1D90">
        <w:rPr>
          <w:sz w:val="20"/>
          <w:szCs w:val="20"/>
        </w:rPr>
        <w:tab/>
      </w:r>
      <w:r w:rsidRPr="00BB1D90">
        <w:rPr>
          <w:sz w:val="20"/>
          <w:szCs w:val="20"/>
        </w:rPr>
        <w:tab/>
      </w:r>
      <w:r w:rsidRPr="00BB1D90">
        <w:rPr>
          <w:sz w:val="20"/>
          <w:szCs w:val="20"/>
        </w:rPr>
        <w:tab/>
      </w:r>
      <w:r w:rsidRPr="00BB1D90">
        <w:rPr>
          <w:sz w:val="20"/>
          <w:szCs w:val="20"/>
        </w:rPr>
        <w:tab/>
      </w:r>
      <w:r w:rsidRPr="00BB1D90">
        <w:rPr>
          <w:sz w:val="20"/>
          <w:szCs w:val="20"/>
        </w:rPr>
        <w:tab/>
      </w:r>
      <w:proofErr w:type="spellStart"/>
      <w:r w:rsidRPr="00BB1D90">
        <w:rPr>
          <w:rFonts w:cs="Times New Roman CYR"/>
          <w:sz w:val="20"/>
          <w:szCs w:val="20"/>
        </w:rPr>
        <w:t>эл</w:t>
      </w:r>
      <w:proofErr w:type="gramStart"/>
      <w:r w:rsidRPr="00BB1D90">
        <w:rPr>
          <w:rFonts w:cs="Times New Roman CYR"/>
          <w:sz w:val="20"/>
          <w:szCs w:val="20"/>
        </w:rPr>
        <w:t>.а</w:t>
      </w:r>
      <w:proofErr w:type="gramEnd"/>
      <w:r w:rsidRPr="00BB1D90">
        <w:rPr>
          <w:rFonts w:cs="Times New Roman CYR"/>
          <w:sz w:val="20"/>
          <w:szCs w:val="20"/>
        </w:rPr>
        <w:t>дрес</w:t>
      </w:r>
      <w:proofErr w:type="spellEnd"/>
      <w:r w:rsidRPr="00BB1D90">
        <w:rPr>
          <w:rFonts w:cs="Times New Roman CYR"/>
          <w:sz w:val="20"/>
          <w:szCs w:val="20"/>
        </w:rPr>
        <w:t xml:space="preserve">: </w:t>
      </w:r>
      <w:hyperlink r:id="rId13" w:history="1">
        <w:r w:rsidRPr="00BB1D90">
          <w:rPr>
            <w:color w:val="0000FF"/>
            <w:sz w:val="20"/>
            <w:szCs w:val="20"/>
            <w:u w:val="single"/>
            <w:shd w:val="clear" w:color="auto" w:fill="FFFFFF"/>
          </w:rPr>
          <w:t>agirish@sovrnhmao.ru</w:t>
        </w:r>
        <w:r w:rsidRPr="00BB1D90">
          <w:rPr>
            <w:color w:val="0000FF"/>
            <w:sz w:val="20"/>
            <w:szCs w:val="20"/>
            <w:u w:val="single"/>
            <w:shd w:val="clear" w:color="auto" w:fill="FFFFFF"/>
          </w:rPr>
          <w:tab/>
          <w:t xml:space="preserve">                          </w:t>
        </w:r>
      </w:hyperlink>
    </w:p>
    <w:tbl>
      <w:tblPr>
        <w:tblW w:w="9495" w:type="dxa"/>
        <w:tblInd w:w="70" w:type="dxa"/>
        <w:tblCellMar>
          <w:left w:w="70" w:type="dxa"/>
          <w:right w:w="70" w:type="dxa"/>
        </w:tblCellMar>
        <w:tblLook w:val="04A0" w:firstRow="1" w:lastRow="0" w:firstColumn="1" w:lastColumn="0" w:noHBand="0" w:noVBand="1"/>
      </w:tblPr>
      <w:tblGrid>
        <w:gridCol w:w="9495"/>
      </w:tblGrid>
      <w:tr w:rsidR="00BB1D90" w:rsidRPr="00BB1D90" w:rsidTr="00BB1D90">
        <w:trPr>
          <w:trHeight w:val="216"/>
        </w:trPr>
        <w:tc>
          <w:tcPr>
            <w:tcW w:w="9495" w:type="dxa"/>
            <w:tcBorders>
              <w:top w:val="double" w:sz="12" w:space="0" w:color="000000"/>
              <w:left w:val="nil"/>
              <w:bottom w:val="nil"/>
              <w:right w:val="nil"/>
            </w:tcBorders>
          </w:tcPr>
          <w:p w:rsidR="00BB1D90" w:rsidRPr="00BB1D90" w:rsidRDefault="00BB1D90" w:rsidP="00BB1D90">
            <w:pPr>
              <w:spacing w:line="240" w:lineRule="atLeast"/>
              <w:ind w:right="639"/>
              <w:rPr>
                <w:rFonts w:ascii="Arial" w:hAnsi="Arial" w:cs="Arial"/>
                <w:b/>
                <w:szCs w:val="20"/>
              </w:rPr>
            </w:pPr>
          </w:p>
        </w:tc>
      </w:tr>
    </w:tbl>
    <w:p w:rsidR="00BB1D90" w:rsidRPr="00BB1D90" w:rsidRDefault="00BB1D90" w:rsidP="00BB1D90">
      <w:pPr>
        <w:widowControl w:val="0"/>
        <w:jc w:val="center"/>
        <w:rPr>
          <w:rFonts w:cs="Times New Roman CYR"/>
          <w:b/>
          <w:sz w:val="40"/>
          <w:szCs w:val="40"/>
        </w:rPr>
      </w:pPr>
      <w:r w:rsidRPr="00BB1D90">
        <w:rPr>
          <w:rFonts w:cs="Times New Roman CYR"/>
          <w:b/>
          <w:sz w:val="40"/>
          <w:szCs w:val="40"/>
        </w:rPr>
        <w:t>ПОСТАНОВЛЕНИЕ</w:t>
      </w:r>
    </w:p>
    <w:p w:rsidR="00BB1D90" w:rsidRPr="00BB1D90" w:rsidRDefault="00BB1D90" w:rsidP="00BB1D90">
      <w:pPr>
        <w:widowControl w:val="0"/>
        <w:jc w:val="center"/>
        <w:rPr>
          <w:rFonts w:cs="Times New Roman CYR"/>
          <w:b/>
          <w:sz w:val="40"/>
          <w:szCs w:val="40"/>
        </w:rPr>
      </w:pPr>
    </w:p>
    <w:p w:rsidR="00BB1D90" w:rsidRPr="00BB1D90" w:rsidRDefault="00BB1D90" w:rsidP="00BB1D90">
      <w:pPr>
        <w:jc w:val="both"/>
        <w:rPr>
          <w:sz w:val="22"/>
          <w:szCs w:val="22"/>
        </w:rPr>
      </w:pPr>
      <w:r w:rsidRPr="00BB1D90">
        <w:rPr>
          <w:sz w:val="22"/>
          <w:szCs w:val="22"/>
        </w:rPr>
        <w:t xml:space="preserve"> «12»  января  2023 г. </w:t>
      </w:r>
      <w:r w:rsidRPr="00BB1D90">
        <w:rPr>
          <w:sz w:val="22"/>
          <w:szCs w:val="22"/>
        </w:rPr>
        <w:tab/>
      </w:r>
      <w:r w:rsidRPr="00BB1D90">
        <w:rPr>
          <w:sz w:val="22"/>
          <w:szCs w:val="22"/>
        </w:rPr>
        <w:tab/>
        <w:t xml:space="preserve">        </w:t>
      </w:r>
      <w:r w:rsidRPr="00BB1D90">
        <w:rPr>
          <w:sz w:val="22"/>
          <w:szCs w:val="22"/>
        </w:rPr>
        <w:tab/>
      </w:r>
      <w:r w:rsidRPr="00BB1D90">
        <w:rPr>
          <w:sz w:val="22"/>
          <w:szCs w:val="22"/>
        </w:rPr>
        <w:tab/>
        <w:t xml:space="preserve">                                                            №  9/</w:t>
      </w:r>
      <w:proofErr w:type="spellStart"/>
      <w:r w:rsidRPr="00BB1D90">
        <w:rPr>
          <w:sz w:val="22"/>
          <w:szCs w:val="22"/>
        </w:rPr>
        <w:t>НПА</w:t>
      </w:r>
      <w:proofErr w:type="spellEnd"/>
    </w:p>
    <w:p w:rsidR="00BB1D90" w:rsidRPr="00BB1D90" w:rsidRDefault="00BB1D90" w:rsidP="00BB1D90">
      <w:pPr>
        <w:jc w:val="both"/>
        <w:rPr>
          <w:sz w:val="22"/>
          <w:szCs w:val="22"/>
        </w:rPr>
      </w:pPr>
    </w:p>
    <w:p w:rsidR="00BB1D90" w:rsidRPr="00BB1D90" w:rsidRDefault="00BB1D90" w:rsidP="00BB1D90">
      <w:pPr>
        <w:jc w:val="both"/>
        <w:rPr>
          <w:color w:val="000000"/>
          <w:sz w:val="22"/>
          <w:szCs w:val="22"/>
        </w:rPr>
      </w:pPr>
      <w:r w:rsidRPr="00BB1D90">
        <w:rPr>
          <w:color w:val="000000"/>
          <w:sz w:val="22"/>
          <w:szCs w:val="22"/>
        </w:rPr>
        <w:t xml:space="preserve">О внесении изменений в постановление администрации </w:t>
      </w:r>
    </w:p>
    <w:p w:rsidR="00BB1D90" w:rsidRPr="00BB1D90" w:rsidRDefault="00BB1D90" w:rsidP="00BB1D90">
      <w:pPr>
        <w:jc w:val="both"/>
        <w:rPr>
          <w:color w:val="000000"/>
          <w:sz w:val="22"/>
          <w:szCs w:val="22"/>
        </w:rPr>
      </w:pPr>
      <w:r w:rsidRPr="00BB1D90">
        <w:rPr>
          <w:color w:val="000000"/>
          <w:sz w:val="22"/>
          <w:szCs w:val="22"/>
        </w:rPr>
        <w:t>городского поселения Агириш от 30.09.2022 № 292/</w:t>
      </w:r>
      <w:proofErr w:type="spellStart"/>
      <w:r w:rsidRPr="00BB1D90">
        <w:rPr>
          <w:color w:val="000000"/>
          <w:sz w:val="22"/>
          <w:szCs w:val="22"/>
        </w:rPr>
        <w:t>НПА</w:t>
      </w:r>
      <w:proofErr w:type="spellEnd"/>
      <w:r w:rsidRPr="00BB1D90">
        <w:rPr>
          <w:color w:val="000000"/>
          <w:sz w:val="22"/>
          <w:szCs w:val="22"/>
        </w:rPr>
        <w:t xml:space="preserve"> </w:t>
      </w:r>
    </w:p>
    <w:p w:rsidR="00BB1D90" w:rsidRPr="00BB1D90" w:rsidRDefault="00BB1D90" w:rsidP="00BB1D90">
      <w:pPr>
        <w:widowControl w:val="0"/>
        <w:rPr>
          <w:bCs/>
          <w:sz w:val="22"/>
          <w:szCs w:val="22"/>
        </w:rPr>
      </w:pPr>
      <w:r w:rsidRPr="00BB1D90">
        <w:rPr>
          <w:color w:val="000000"/>
          <w:sz w:val="22"/>
          <w:szCs w:val="22"/>
        </w:rPr>
        <w:t>«</w:t>
      </w:r>
      <w:r w:rsidRPr="00BB1D90">
        <w:rPr>
          <w:bCs/>
          <w:sz w:val="22"/>
          <w:szCs w:val="22"/>
        </w:rPr>
        <w:t xml:space="preserve">О порядке принятия решений о заключении концессионных </w:t>
      </w:r>
    </w:p>
    <w:p w:rsidR="00BB1D90" w:rsidRPr="00BB1D90" w:rsidRDefault="00BB1D90" w:rsidP="00BB1D90">
      <w:pPr>
        <w:widowControl w:val="0"/>
        <w:rPr>
          <w:bCs/>
          <w:sz w:val="22"/>
          <w:szCs w:val="22"/>
        </w:rPr>
      </w:pPr>
      <w:r w:rsidRPr="00BB1D90">
        <w:rPr>
          <w:bCs/>
          <w:sz w:val="22"/>
          <w:szCs w:val="22"/>
        </w:rPr>
        <w:t xml:space="preserve">соглашений и порядке формирования перечня объектов, </w:t>
      </w:r>
      <w:proofErr w:type="gramStart"/>
      <w:r w:rsidRPr="00BB1D90">
        <w:rPr>
          <w:bCs/>
          <w:sz w:val="22"/>
          <w:szCs w:val="22"/>
        </w:rPr>
        <w:t>в</w:t>
      </w:r>
      <w:proofErr w:type="gramEnd"/>
      <w:r w:rsidRPr="00BB1D90">
        <w:rPr>
          <w:bCs/>
          <w:sz w:val="22"/>
          <w:szCs w:val="22"/>
        </w:rPr>
        <w:t xml:space="preserve"> </w:t>
      </w:r>
    </w:p>
    <w:p w:rsidR="00BB1D90" w:rsidRPr="00BB1D90" w:rsidRDefault="00BB1D90" w:rsidP="00BB1D90">
      <w:pPr>
        <w:widowControl w:val="0"/>
        <w:rPr>
          <w:bCs/>
          <w:sz w:val="22"/>
          <w:szCs w:val="22"/>
        </w:rPr>
      </w:pPr>
      <w:proofErr w:type="gramStart"/>
      <w:r w:rsidRPr="00BB1D90">
        <w:rPr>
          <w:bCs/>
          <w:sz w:val="22"/>
          <w:szCs w:val="22"/>
        </w:rPr>
        <w:t>отношении</w:t>
      </w:r>
      <w:proofErr w:type="gramEnd"/>
      <w:r w:rsidRPr="00BB1D90">
        <w:rPr>
          <w:bCs/>
          <w:sz w:val="22"/>
          <w:szCs w:val="22"/>
        </w:rPr>
        <w:t xml:space="preserve"> которых планируется заключение концессионных </w:t>
      </w:r>
    </w:p>
    <w:p w:rsidR="00BB1D90" w:rsidRPr="00BB1D90" w:rsidRDefault="00BB1D90" w:rsidP="00BB1D90">
      <w:pPr>
        <w:widowControl w:val="0"/>
        <w:rPr>
          <w:bCs/>
          <w:sz w:val="22"/>
          <w:szCs w:val="22"/>
        </w:rPr>
      </w:pPr>
      <w:r w:rsidRPr="00BB1D90">
        <w:rPr>
          <w:bCs/>
          <w:sz w:val="22"/>
          <w:szCs w:val="22"/>
        </w:rPr>
        <w:t>соглашений</w:t>
      </w:r>
      <w:r w:rsidRPr="00BB1D90">
        <w:rPr>
          <w:bCs/>
          <w:color w:val="000001"/>
          <w:sz w:val="22"/>
          <w:szCs w:val="22"/>
        </w:rPr>
        <w:t>»</w:t>
      </w:r>
    </w:p>
    <w:p w:rsidR="00BB1D90" w:rsidRPr="00BB1D90" w:rsidRDefault="00BB1D90" w:rsidP="00BB1D90">
      <w:pPr>
        <w:widowControl w:val="0"/>
        <w:rPr>
          <w:color w:val="2B4279"/>
          <w:kern w:val="2"/>
          <w:sz w:val="22"/>
          <w:szCs w:val="22"/>
        </w:rPr>
      </w:pPr>
    </w:p>
    <w:p w:rsidR="00BB1D90" w:rsidRPr="00BB1D90" w:rsidRDefault="00BB1D90" w:rsidP="00BB1D90">
      <w:pPr>
        <w:widowControl w:val="0"/>
        <w:ind w:firstLine="568"/>
        <w:jc w:val="both"/>
        <w:rPr>
          <w:rFonts w:ascii="Arial" w:hAnsi="Arial" w:cs="Arial"/>
          <w:sz w:val="20"/>
          <w:szCs w:val="20"/>
        </w:rPr>
      </w:pPr>
      <w:r w:rsidRPr="00BB1D90">
        <w:rPr>
          <w:sz w:val="22"/>
          <w:szCs w:val="22"/>
        </w:rPr>
        <w:t xml:space="preserve">                  В соответствии с Федеральным законом </w:t>
      </w:r>
      <w:hyperlink r:id="rId14" w:tooltip="’’Об общих принципах организации местного самоуправления в Российской Федерации (с изменениями на 30 декабря 2021 года)’’&#10;Федеральный закон от 06.10.2003 N 131-ФЗ&#10;Статус: действующая редакция (действ. с 10.01.2022)" w:history="1">
        <w:r w:rsidRPr="00BB1D90">
          <w:rPr>
            <w:sz w:val="22"/>
            <w:szCs w:val="22"/>
          </w:rPr>
          <w:t xml:space="preserve">от 29.12.2022 № 604-ФЗ «О внесении изменений в отдельные законодательные акты Российской Федерации» </w:t>
        </w:r>
      </w:hyperlink>
      <w:hyperlink r:id="rId15"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BB1D90">
          <w:rPr>
            <w:sz w:val="22"/>
            <w:szCs w:val="22"/>
          </w:rPr>
          <w:t>, Уставом городского поселения Агириш постановляю:</w:t>
        </w:r>
      </w:hyperlink>
    </w:p>
    <w:p w:rsidR="00BB1D90" w:rsidRPr="00BB1D90" w:rsidRDefault="00BB1D90" w:rsidP="00BB1D90">
      <w:pPr>
        <w:jc w:val="both"/>
      </w:pPr>
    </w:p>
    <w:p w:rsidR="00BB1D90" w:rsidRPr="00BB1D90" w:rsidRDefault="00BB1D90" w:rsidP="00BB1D90">
      <w:pPr>
        <w:widowControl w:val="0"/>
        <w:jc w:val="both"/>
        <w:rPr>
          <w:bCs/>
          <w:sz w:val="22"/>
          <w:szCs w:val="22"/>
        </w:rPr>
      </w:pPr>
      <w:r w:rsidRPr="00BB1D90">
        <w:rPr>
          <w:sz w:val="22"/>
          <w:szCs w:val="22"/>
        </w:rPr>
        <w:t>1. Внести в постановление администрации городского поселения Агириш от 30.09.2022 № 292/</w:t>
      </w:r>
      <w:proofErr w:type="spellStart"/>
      <w:r w:rsidRPr="00BB1D90">
        <w:rPr>
          <w:sz w:val="22"/>
          <w:szCs w:val="22"/>
        </w:rPr>
        <w:t>НПА</w:t>
      </w:r>
      <w:proofErr w:type="spellEnd"/>
      <w:r w:rsidRPr="00BB1D90">
        <w:rPr>
          <w:sz w:val="22"/>
          <w:szCs w:val="22"/>
        </w:rPr>
        <w:t xml:space="preserve"> «</w:t>
      </w:r>
      <w:r w:rsidRPr="00BB1D90">
        <w:rPr>
          <w:bCs/>
          <w:sz w:val="22"/>
          <w:szCs w:val="22"/>
        </w:rPr>
        <w:t>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r w:rsidRPr="00BB1D90">
        <w:rPr>
          <w:sz w:val="22"/>
          <w:szCs w:val="22"/>
        </w:rPr>
        <w:t>»  следующие изменения:</w:t>
      </w:r>
    </w:p>
    <w:p w:rsidR="00BB1D90" w:rsidRPr="00BB1D90" w:rsidRDefault="00BB1D90" w:rsidP="00BB1D90">
      <w:pPr>
        <w:jc w:val="both"/>
        <w:rPr>
          <w:sz w:val="22"/>
          <w:szCs w:val="22"/>
        </w:rPr>
      </w:pPr>
      <w:r w:rsidRPr="00BB1D90">
        <w:rPr>
          <w:sz w:val="22"/>
          <w:szCs w:val="22"/>
        </w:rPr>
        <w:t>1.1. В Приложении 1:</w:t>
      </w:r>
    </w:p>
    <w:p w:rsidR="00BB1D90" w:rsidRPr="00BB1D90" w:rsidRDefault="00BB1D90" w:rsidP="00BB1D90">
      <w:pPr>
        <w:jc w:val="both"/>
        <w:rPr>
          <w:sz w:val="22"/>
          <w:szCs w:val="22"/>
        </w:rPr>
      </w:pPr>
      <w:r w:rsidRPr="00BB1D90">
        <w:rPr>
          <w:sz w:val="22"/>
          <w:szCs w:val="22"/>
        </w:rPr>
        <w:t>1.1.1. В подпункте 1 пункта 3.9 раздела 3 слова «в отношении конкретных объектов недвижимого имущества или недвижимого имущества и движимого имущества, технически связанных между собой и предназначенных для осуществления деятельности, предусмотренной концессионным соглашением» исключить;</w:t>
      </w:r>
    </w:p>
    <w:p w:rsidR="00BB1D90" w:rsidRPr="00BB1D90" w:rsidRDefault="00BB1D90" w:rsidP="00BB1D90">
      <w:pPr>
        <w:jc w:val="both"/>
        <w:rPr>
          <w:sz w:val="22"/>
          <w:szCs w:val="22"/>
        </w:rPr>
      </w:pPr>
      <w:r w:rsidRPr="00BB1D90">
        <w:rPr>
          <w:sz w:val="22"/>
          <w:szCs w:val="22"/>
        </w:rPr>
        <w:t>1.1.2.  В подпункте 2 пункта 3.9 раздела 3 слова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исключить;</w:t>
      </w:r>
    </w:p>
    <w:p w:rsidR="00BB1D90" w:rsidRPr="00BB1D90" w:rsidRDefault="00BB1D90" w:rsidP="00BB1D90">
      <w:pPr>
        <w:jc w:val="both"/>
        <w:rPr>
          <w:sz w:val="22"/>
          <w:szCs w:val="22"/>
        </w:rPr>
      </w:pPr>
      <w:r w:rsidRPr="00BB1D90">
        <w:rPr>
          <w:sz w:val="22"/>
          <w:szCs w:val="22"/>
        </w:rPr>
        <w:t>1.1.3. В подпункте 3 пункта 3.9 раздела 3 слова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исключить.</w:t>
      </w:r>
    </w:p>
    <w:p w:rsidR="00BB1D90" w:rsidRPr="00BB1D90" w:rsidRDefault="00BB1D90" w:rsidP="00BB1D90">
      <w:pPr>
        <w:tabs>
          <w:tab w:val="left" w:pos="1080"/>
          <w:tab w:val="left" w:pos="1620"/>
        </w:tabs>
        <w:spacing w:line="240" w:lineRule="atLeast"/>
        <w:jc w:val="both"/>
        <w:rPr>
          <w:sz w:val="22"/>
          <w:szCs w:val="22"/>
        </w:rPr>
      </w:pPr>
      <w:r w:rsidRPr="00BB1D90">
        <w:rPr>
          <w:sz w:val="22"/>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B1D90" w:rsidRPr="00BB1D90" w:rsidRDefault="00BB1D90" w:rsidP="00BB1D90">
      <w:pPr>
        <w:jc w:val="both"/>
        <w:rPr>
          <w:sz w:val="22"/>
          <w:szCs w:val="22"/>
        </w:rPr>
      </w:pPr>
      <w:r w:rsidRPr="00BB1D90">
        <w:rPr>
          <w:sz w:val="22"/>
          <w:szCs w:val="22"/>
        </w:rPr>
        <w:t xml:space="preserve">3. Настоящее постановление вступает в силу </w:t>
      </w:r>
      <w:r w:rsidRPr="00BB1D90">
        <w:rPr>
          <w:kern w:val="2"/>
          <w:sz w:val="22"/>
          <w:szCs w:val="22"/>
        </w:rPr>
        <w:t>с момента официального опубликования</w:t>
      </w:r>
      <w:r w:rsidRPr="00BB1D90">
        <w:rPr>
          <w:sz w:val="22"/>
          <w:szCs w:val="22"/>
        </w:rPr>
        <w:t>.</w:t>
      </w:r>
    </w:p>
    <w:p w:rsidR="00BB1D90" w:rsidRPr="00BB1D90" w:rsidRDefault="00BB1D90" w:rsidP="00BB1D90">
      <w:pPr>
        <w:tabs>
          <w:tab w:val="left" w:pos="1080"/>
          <w:tab w:val="left" w:pos="1620"/>
        </w:tabs>
        <w:spacing w:line="240" w:lineRule="atLeast"/>
        <w:jc w:val="both"/>
        <w:rPr>
          <w:sz w:val="22"/>
          <w:szCs w:val="22"/>
        </w:rPr>
      </w:pPr>
      <w:r w:rsidRPr="00BB1D90">
        <w:rPr>
          <w:sz w:val="22"/>
          <w:szCs w:val="22"/>
        </w:rPr>
        <w:t>4. Контроль исполнения настоящего постановления возлагаю на заместителя гл</w:t>
      </w:r>
      <w:r>
        <w:rPr>
          <w:sz w:val="22"/>
          <w:szCs w:val="22"/>
        </w:rPr>
        <w:t>авы городского поселения Агириш</w:t>
      </w:r>
    </w:p>
    <w:p w:rsidR="00BB1D90" w:rsidRPr="00BB1D90" w:rsidRDefault="00BB1D90" w:rsidP="00BB1D90">
      <w:pPr>
        <w:tabs>
          <w:tab w:val="left" w:pos="1080"/>
          <w:tab w:val="left" w:pos="1620"/>
        </w:tabs>
        <w:spacing w:line="240" w:lineRule="atLeast"/>
        <w:jc w:val="both"/>
        <w:rPr>
          <w:sz w:val="22"/>
          <w:szCs w:val="22"/>
        </w:rPr>
      </w:pPr>
    </w:p>
    <w:p w:rsidR="00BB1D90" w:rsidRDefault="00BB1D90" w:rsidP="00BB1D90">
      <w:pPr>
        <w:tabs>
          <w:tab w:val="left" w:pos="851"/>
          <w:tab w:val="left" w:pos="993"/>
        </w:tabs>
        <w:rPr>
          <w:sz w:val="22"/>
          <w:szCs w:val="22"/>
        </w:rPr>
      </w:pPr>
      <w:r w:rsidRPr="00BB1D90">
        <w:rPr>
          <w:sz w:val="22"/>
          <w:szCs w:val="22"/>
        </w:rPr>
        <w:t xml:space="preserve">Глава городского поселения Агириш                                                                </w:t>
      </w:r>
      <w:proofErr w:type="spellStart"/>
      <w:r w:rsidRPr="00BB1D90">
        <w:rPr>
          <w:sz w:val="22"/>
          <w:szCs w:val="22"/>
        </w:rPr>
        <w:t>Г.А.Крицына</w:t>
      </w:r>
      <w:proofErr w:type="spellEnd"/>
    </w:p>
    <w:p w:rsidR="00BB1D90" w:rsidRPr="00BB1D90" w:rsidRDefault="00BB1D90" w:rsidP="00BB1D90">
      <w:pPr>
        <w:rPr>
          <w:sz w:val="22"/>
          <w:szCs w:val="22"/>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BB1D90" w:rsidRPr="00BB1D90" w:rsidTr="004A7D35">
        <w:tc>
          <w:tcPr>
            <w:tcW w:w="9570" w:type="dxa"/>
          </w:tcPr>
          <w:p w:rsidR="00BB1D90" w:rsidRPr="00BB1D90" w:rsidRDefault="00BB1D90" w:rsidP="00BB1D90">
            <w:pPr>
              <w:rPr>
                <w:sz w:val="22"/>
                <w:szCs w:val="22"/>
              </w:rPr>
            </w:pPr>
          </w:p>
        </w:tc>
      </w:tr>
    </w:tbl>
    <w:p w:rsidR="00BB1D90" w:rsidRPr="006911AB" w:rsidRDefault="00BB1D90" w:rsidP="00BB1D90">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BB1D90" w:rsidRPr="006911AB" w:rsidRDefault="00BB1D90" w:rsidP="00BB1D90">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Ударцева Е.И.</w:t>
      </w:r>
      <w:r w:rsidRPr="006911AB">
        <w:rPr>
          <w:bCs/>
          <w:sz w:val="16"/>
          <w:szCs w:val="16"/>
        </w:rPr>
        <w:t xml:space="preserve">                                            правовых  актов органов местного самоуправления г.п. Агириш </w:t>
      </w:r>
    </w:p>
    <w:p w:rsidR="00BB1D90" w:rsidRPr="006911AB" w:rsidRDefault="00BB1D90" w:rsidP="00BB1D90">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BB1D90" w:rsidRPr="006911AB" w:rsidRDefault="00BB1D90" w:rsidP="00BB1D90">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BB1D90" w:rsidRPr="0037597D" w:rsidRDefault="00BB1D90" w:rsidP="00BB1D90">
      <w:pPr>
        <w:pStyle w:val="msoaddress"/>
        <w:widowControl w:val="0"/>
        <w:rPr>
          <w:rFonts w:ascii="Times New Roman" w:hAnsi="Times New Roman"/>
          <w:sz w:val="16"/>
          <w:szCs w:val="16"/>
        </w:rPr>
      </w:pPr>
      <w:r>
        <w:rPr>
          <w:rFonts w:ascii="Times New Roman" w:hAnsi="Times New Roman"/>
          <w:sz w:val="16"/>
          <w:szCs w:val="16"/>
        </w:rPr>
        <w:t>Телефон: 8(34675) 41-0-09</w:t>
      </w:r>
      <w:r w:rsidRPr="006911AB">
        <w:rPr>
          <w:rFonts w:ascii="Times New Roman" w:hAnsi="Times New Roman"/>
          <w:sz w:val="16"/>
          <w:szCs w:val="16"/>
        </w:rPr>
        <w:t xml:space="preserve">   факс: 8(34675) 41-2-33     </w:t>
      </w:r>
    </w:p>
    <w:p w:rsidR="00657B20" w:rsidRPr="00BB1D90" w:rsidRDefault="00657B20" w:rsidP="00BB1D90">
      <w:pPr>
        <w:rPr>
          <w:sz w:val="22"/>
          <w:szCs w:val="22"/>
        </w:rPr>
        <w:sectPr w:rsidR="00657B20" w:rsidRPr="00BB1D90" w:rsidSect="00D70C3E">
          <w:headerReference w:type="default" r:id="rId16"/>
          <w:footerReference w:type="even" r:id="rId17"/>
          <w:footerReference w:type="default" r:id="rId18"/>
          <w:pgSz w:w="11906" w:h="16838"/>
          <w:pgMar w:top="357" w:right="851" w:bottom="38" w:left="1701" w:header="709" w:footer="709" w:gutter="0"/>
          <w:cols w:space="708"/>
          <w:titlePg/>
          <w:docGrid w:linePitch="360"/>
        </w:sectPr>
      </w:pPr>
    </w:p>
    <w:p w:rsidR="00511B4E" w:rsidRDefault="00511B4E" w:rsidP="0037597D">
      <w:pPr>
        <w:pStyle w:val="a8"/>
        <w:widowControl w:val="0"/>
        <w:spacing w:line="180" w:lineRule="auto"/>
        <w:rPr>
          <w:bCs/>
          <w:sz w:val="16"/>
          <w:szCs w:val="16"/>
        </w:rPr>
      </w:pPr>
      <w:bookmarkStart w:id="3" w:name="P004D"/>
      <w:bookmarkEnd w:id="2"/>
      <w:bookmarkEnd w:id="3"/>
    </w:p>
    <w:p w:rsidR="00BB1D90" w:rsidRPr="0037597D" w:rsidRDefault="00BB1D90">
      <w:pPr>
        <w:pStyle w:val="msoaddress"/>
        <w:widowControl w:val="0"/>
        <w:rPr>
          <w:rFonts w:ascii="Times New Roman" w:hAnsi="Times New Roman"/>
          <w:sz w:val="16"/>
          <w:szCs w:val="16"/>
        </w:rPr>
      </w:pPr>
    </w:p>
    <w:sectPr w:rsidR="00BB1D90" w:rsidRPr="0037597D" w:rsidSect="00186B2F">
      <w:headerReference w:type="even" r:id="rId19"/>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97" w:rsidRDefault="00CC1497">
      <w:r>
        <w:separator/>
      </w:r>
    </w:p>
  </w:endnote>
  <w:endnote w:type="continuationSeparator" w:id="0">
    <w:p w:rsidR="00CC1497" w:rsidRDefault="00CC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7187"/>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B4250A">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97" w:rsidRDefault="00CC1497">
      <w:r>
        <w:separator/>
      </w:r>
    </w:p>
  </w:footnote>
  <w:footnote w:type="continuationSeparator" w:id="0">
    <w:p w:rsidR="00CC1497" w:rsidRDefault="00CC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CC1497"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752BD6">
      <w:t xml:space="preserve">                           №  2</w:t>
    </w:r>
    <w:r w:rsidR="004B3D60">
      <w:t xml:space="preserve">     </w:t>
    </w:r>
    <w:r w:rsidR="00657B20">
      <w:t>1</w:t>
    </w:r>
    <w:r w:rsidR="00B4250A">
      <w:t>6</w:t>
    </w:r>
    <w:r w:rsidR="004B3D60">
      <w:t xml:space="preserve">  января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8">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0">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7"/>
  </w:num>
  <w:num w:numId="4">
    <w:abstractNumId w:val="62"/>
  </w:num>
  <w:num w:numId="5">
    <w:abstractNumId w:val="25"/>
  </w:num>
  <w:num w:numId="6">
    <w:abstractNumId w:val="67"/>
  </w:num>
  <w:num w:numId="7">
    <w:abstractNumId w:val="39"/>
  </w:num>
  <w:num w:numId="8">
    <w:abstractNumId w:val="19"/>
  </w:num>
  <w:num w:numId="9">
    <w:abstractNumId w:val="56"/>
  </w:num>
  <w:num w:numId="10">
    <w:abstractNumId w:val="52"/>
  </w:num>
  <w:num w:numId="11">
    <w:abstractNumId w:val="53"/>
  </w:num>
  <w:num w:numId="12">
    <w:abstractNumId w:val="47"/>
  </w:num>
  <w:num w:numId="13">
    <w:abstractNumId w:val="6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29"/>
  </w:num>
  <w:num w:numId="18">
    <w:abstractNumId w:val="66"/>
  </w:num>
  <w:num w:numId="19">
    <w:abstractNumId w:val="45"/>
  </w:num>
  <w:num w:numId="20">
    <w:abstractNumId w:val="35"/>
  </w:num>
  <w:num w:numId="21">
    <w:abstractNumId w:val="54"/>
  </w:num>
  <w:num w:numId="22">
    <w:abstractNumId w:val="37"/>
  </w:num>
  <w:num w:numId="23">
    <w:abstractNumId w:val="27"/>
  </w:num>
  <w:num w:numId="24">
    <w:abstractNumId w:val="40"/>
  </w:num>
  <w:num w:numId="25">
    <w:abstractNumId w:val="60"/>
  </w:num>
  <w:num w:numId="26">
    <w:abstractNumId w:val="50"/>
  </w:num>
  <w:num w:numId="27">
    <w:abstractNumId w:val="36"/>
  </w:num>
  <w:num w:numId="28">
    <w:abstractNumId w:val="20"/>
  </w:num>
  <w:num w:numId="29">
    <w:abstractNumId w:val="41"/>
  </w:num>
  <w:num w:numId="30">
    <w:abstractNumId w:val="64"/>
  </w:num>
  <w:num w:numId="31">
    <w:abstractNumId w:val="51"/>
  </w:num>
  <w:num w:numId="32">
    <w:abstractNumId w:val="55"/>
  </w:num>
  <w:num w:numId="33">
    <w:abstractNumId w:val="23"/>
  </w:num>
  <w:num w:numId="34">
    <w:abstractNumId w:val="17"/>
  </w:num>
  <w:num w:numId="35">
    <w:abstractNumId w:val="61"/>
  </w:num>
  <w:num w:numId="36">
    <w:abstractNumId w:val="21"/>
  </w:num>
  <w:num w:numId="37">
    <w:abstractNumId w:val="38"/>
  </w:num>
  <w:num w:numId="38">
    <w:abstractNumId w:val="42"/>
  </w:num>
  <w:num w:numId="39">
    <w:abstractNumId w:val="43"/>
  </w:num>
  <w:num w:numId="40">
    <w:abstractNumId w:val="32"/>
  </w:num>
  <w:num w:numId="41">
    <w:abstractNumId w:val="49"/>
  </w:num>
  <w:num w:numId="42">
    <w:abstractNumId w:val="58"/>
  </w:num>
  <w:num w:numId="43">
    <w:abstractNumId w:val="63"/>
  </w:num>
  <w:num w:numId="44">
    <w:abstractNumId w:val="34"/>
  </w:num>
  <w:num w:numId="45">
    <w:abstractNumId w:val="68"/>
  </w:num>
  <w:num w:numId="46">
    <w:abstractNumId w:val="70"/>
  </w:num>
  <w:num w:numId="47">
    <w:abstractNumId w:val="65"/>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33"/>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irish@sovrnhmao.ru%09%20%20%20%20%20%20%20%20%20%20%20%20%20%20%20%20%20%20%20%20%20%20%20%20%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irish@sovrnhmao.ru%09%20%20%20%20%20%20%20%20%20%20%20%20%20%20%20%20%20%20%20%20%20%20%20%20%20%20" TargetMode="External"/><Relationship Id="rId5" Type="http://schemas.openxmlformats.org/officeDocument/2006/relationships/settings" Target="settings.xml"/><Relationship Id="rId15" Type="http://schemas.openxmlformats.org/officeDocument/2006/relationships/hyperlink" Target="kodeks://link/d?nd=902111644&amp;point=mark=000000000000000000000000000000000000000000000000007D20K3"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1876063&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2180-FD0E-4085-B116-8C8EECEC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cp:revision>
  <cp:lastPrinted>2015-07-31T09:23:00Z</cp:lastPrinted>
  <dcterms:created xsi:type="dcterms:W3CDTF">2022-03-30T11:52:00Z</dcterms:created>
  <dcterms:modified xsi:type="dcterms:W3CDTF">2023-01-17T06:22:00Z</dcterms:modified>
</cp:coreProperties>
</file>