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268D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268D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1C582B">
                    <w:rPr>
                      <w:rFonts w:ascii="Arial" w:hAnsi="Arial" w:cs="Arial"/>
                      <w:i/>
                      <w:iCs/>
                      <w:sz w:val="16"/>
                      <w:szCs w:val="16"/>
                    </w:rPr>
                    <w:t>21</w:t>
                  </w:r>
                  <w:r w:rsidR="00A26F60">
                    <w:rPr>
                      <w:rFonts w:ascii="Arial" w:hAnsi="Arial" w:cs="Arial"/>
                      <w:i/>
                      <w:iCs/>
                      <w:sz w:val="16"/>
                      <w:szCs w:val="16"/>
                    </w:rPr>
                    <w:t>(7</w:t>
                  </w:r>
                  <w:r w:rsidR="001C582B">
                    <w:rPr>
                      <w:rFonts w:ascii="Arial" w:hAnsi="Arial" w:cs="Arial"/>
                      <w:i/>
                      <w:iCs/>
                      <w:sz w:val="16"/>
                      <w:szCs w:val="16"/>
                    </w:rPr>
                    <w:t>53</w:t>
                  </w:r>
                  <w:r w:rsidR="00A26F60">
                    <w:rPr>
                      <w:rFonts w:ascii="Arial" w:hAnsi="Arial" w:cs="Arial"/>
                      <w:i/>
                      <w:iCs/>
                      <w:sz w:val="16"/>
                      <w:szCs w:val="16"/>
                    </w:rPr>
                    <w:t>)</w:t>
                  </w:r>
                  <w:r>
                    <w:rPr>
                      <w:rFonts w:ascii="Arial" w:hAnsi="Arial" w:cs="Arial"/>
                      <w:i/>
                      <w:iCs/>
                      <w:sz w:val="16"/>
                      <w:szCs w:val="16"/>
                    </w:rPr>
                    <w:t xml:space="preserve">       </w:t>
                  </w:r>
                  <w:r w:rsidR="001C582B">
                    <w:rPr>
                      <w:rFonts w:ascii="Arial" w:hAnsi="Arial" w:cs="Arial"/>
                      <w:i/>
                      <w:iCs/>
                      <w:sz w:val="16"/>
                      <w:szCs w:val="16"/>
                    </w:rPr>
                    <w:t>16</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268D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268D7"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DA4664" w:rsidP="00DA4664">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4E354A" w:rsidRDefault="00DA4664"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E354A">
                    <w:rPr>
                      <w:rFonts w:ascii="Times New Roman CYR" w:hAnsi="Times New Roman CYR" w:cs="Times New Roman CYR"/>
                      <w:b/>
                      <w:bCs/>
                      <w:sz w:val="18"/>
                      <w:szCs w:val="18"/>
                    </w:rPr>
                    <w:t>СОВЕТ ДЕПУТАТОВ</w:t>
                  </w:r>
                </w:p>
                <w:p w:rsidR="00EE7185" w:rsidRDefault="00AE348A" w:rsidP="008015BB">
                  <w:pPr>
                    <w:suppressAutoHyphens/>
                    <w:contextualSpacing/>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РЕШЕНИЕ</w:t>
                  </w:r>
                </w:p>
                <w:p w:rsidR="00B21B68" w:rsidRDefault="00B21B68" w:rsidP="008015BB">
                  <w:pPr>
                    <w:suppressAutoHyphens/>
                    <w:contextualSpacing/>
                    <w:rPr>
                      <w:lang w:eastAsia="ar-SA"/>
                    </w:rPr>
                  </w:pP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4664"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E1026C" w:rsidRPr="00DA4664" w:rsidRDefault="00E1026C" w:rsidP="00E1026C">
                  <w:pPr>
                    <w:tabs>
                      <w:tab w:val="left" w:pos="851"/>
                      <w:tab w:val="left" w:pos="993"/>
                    </w:tabs>
                    <w:rPr>
                      <w:sz w:val="18"/>
                      <w:szCs w:val="18"/>
                    </w:rPr>
                  </w:pPr>
                </w:p>
                <w:p w:rsidR="0056316F" w:rsidRPr="0056316F" w:rsidRDefault="0056316F" w:rsidP="0056316F">
                  <w:pPr>
                    <w:widowControl w:val="0"/>
                    <w:autoSpaceDE w:val="0"/>
                    <w:autoSpaceDN w:val="0"/>
                    <w:adjustRightInd w:val="0"/>
                    <w:ind w:right="-665"/>
                    <w:rPr>
                      <w:bCs/>
                      <w:sz w:val="20"/>
                      <w:szCs w:val="20"/>
                    </w:rPr>
                  </w:pPr>
                  <w:r w:rsidRPr="0056316F">
                    <w:rPr>
                      <w:bCs/>
                      <w:sz w:val="20"/>
                      <w:szCs w:val="20"/>
                    </w:rPr>
                    <w:t>« 15» марта  2023 г.                                                                                       №  300</w:t>
                  </w:r>
                </w:p>
                <w:p w:rsidR="0056316F" w:rsidRPr="0056316F" w:rsidRDefault="0056316F" w:rsidP="0056316F">
                  <w:pPr>
                    <w:widowControl w:val="0"/>
                    <w:autoSpaceDE w:val="0"/>
                    <w:autoSpaceDN w:val="0"/>
                    <w:adjustRightInd w:val="0"/>
                    <w:ind w:right="-665"/>
                    <w:rPr>
                      <w:bCs/>
                      <w:sz w:val="20"/>
                      <w:szCs w:val="20"/>
                    </w:rPr>
                  </w:pPr>
                </w:p>
                <w:p w:rsidR="0056316F" w:rsidRPr="0056316F" w:rsidRDefault="0056316F" w:rsidP="0056316F">
                  <w:pPr>
                    <w:widowControl w:val="0"/>
                    <w:autoSpaceDE w:val="0"/>
                    <w:autoSpaceDN w:val="0"/>
                    <w:adjustRightInd w:val="0"/>
                    <w:ind w:right="-665"/>
                    <w:jc w:val="both"/>
                    <w:rPr>
                      <w:bCs/>
                      <w:sz w:val="20"/>
                      <w:szCs w:val="20"/>
                    </w:rPr>
                  </w:pPr>
                  <w:r w:rsidRPr="0056316F">
                    <w:rPr>
                      <w:bCs/>
                      <w:sz w:val="20"/>
                      <w:szCs w:val="20"/>
                    </w:rPr>
                    <w:t xml:space="preserve">О внесении изменений и дополнений </w:t>
                  </w:r>
                </w:p>
                <w:p w:rsidR="0056316F" w:rsidRPr="0056316F" w:rsidRDefault="0056316F" w:rsidP="0056316F">
                  <w:pPr>
                    <w:widowControl w:val="0"/>
                    <w:autoSpaceDE w:val="0"/>
                    <w:autoSpaceDN w:val="0"/>
                    <w:adjustRightInd w:val="0"/>
                    <w:ind w:right="-665"/>
                    <w:jc w:val="both"/>
                    <w:rPr>
                      <w:bCs/>
                      <w:sz w:val="20"/>
                      <w:szCs w:val="20"/>
                    </w:rPr>
                  </w:pPr>
                  <w:r w:rsidRPr="0056316F">
                    <w:rPr>
                      <w:bCs/>
                      <w:sz w:val="20"/>
                      <w:szCs w:val="20"/>
                    </w:rPr>
                    <w:t xml:space="preserve">в Устав городского поселения Агириш </w:t>
                  </w:r>
                </w:p>
                <w:p w:rsidR="0056316F" w:rsidRPr="0056316F" w:rsidRDefault="0056316F" w:rsidP="0056316F">
                  <w:pPr>
                    <w:widowControl w:val="0"/>
                    <w:shd w:val="clear" w:color="auto" w:fill="FFFFFF"/>
                    <w:suppressAutoHyphens/>
                    <w:jc w:val="both"/>
                    <w:rPr>
                      <w:rFonts w:eastAsia="Droid Sans Fallback" w:cs="FreeSans"/>
                      <w:color w:val="000000"/>
                      <w:spacing w:val="-7"/>
                      <w:kern w:val="2"/>
                      <w:sz w:val="20"/>
                      <w:szCs w:val="20"/>
                      <w:lang w:eastAsia="zh-CN" w:bidi="hi-IN"/>
                    </w:rPr>
                  </w:pPr>
                </w:p>
                <w:p w:rsidR="0056316F" w:rsidRPr="0056316F" w:rsidRDefault="0056316F" w:rsidP="0056316F">
                  <w:pPr>
                    <w:keepNext/>
                    <w:shd w:val="clear" w:color="auto" w:fill="FFFFFF"/>
                    <w:spacing w:after="144" w:line="242" w:lineRule="atLeast"/>
                    <w:jc w:val="both"/>
                    <w:outlineLvl w:val="0"/>
                    <w:rPr>
                      <w:bCs/>
                      <w:color w:val="333333"/>
                      <w:kern w:val="32"/>
                      <w:sz w:val="20"/>
                      <w:szCs w:val="20"/>
                    </w:rPr>
                  </w:pPr>
                  <w:r w:rsidRPr="0056316F">
                    <w:rPr>
                      <w:bCs/>
                      <w:color w:val="000000"/>
                      <w:kern w:val="32"/>
                      <w:sz w:val="20"/>
                      <w:szCs w:val="20"/>
                    </w:rPr>
                    <w:t>В соответствии с Федеральным законом от 06.10.2003 года № 131-ФЗ «Об общих принципах организации местного самоуправления в Российской Федерации»</w:t>
                  </w:r>
                  <w:r w:rsidRPr="0056316F">
                    <w:rPr>
                      <w:bCs/>
                      <w:kern w:val="32"/>
                      <w:sz w:val="20"/>
                      <w:szCs w:val="20"/>
                    </w:rPr>
                    <w:t>,</w:t>
                  </w:r>
                  <w:r w:rsidRPr="0056316F">
                    <w:rPr>
                      <w:rFonts w:ascii="Arial" w:hAnsi="Arial" w:cs="Arial"/>
                      <w:b/>
                      <w:bCs/>
                      <w:color w:val="000000"/>
                      <w:kern w:val="32"/>
                      <w:sz w:val="20"/>
                      <w:szCs w:val="20"/>
                    </w:rPr>
                    <w:t xml:space="preserve"> </w:t>
                  </w:r>
                  <w:r w:rsidRPr="0056316F">
                    <w:rPr>
                      <w:bCs/>
                      <w:color w:val="000000"/>
                      <w:kern w:val="32"/>
                      <w:sz w:val="20"/>
                      <w:szCs w:val="20"/>
                    </w:rPr>
                    <w:t xml:space="preserve">Федеральным законом от </w:t>
                  </w:r>
                  <w:r w:rsidRPr="0056316F">
                    <w:rPr>
                      <w:bCs/>
                      <w:kern w:val="32"/>
                      <w:sz w:val="20"/>
                      <w:szCs w:val="20"/>
                    </w:rPr>
                    <w:t>06.02.2023  № 12-ФЗ «</w:t>
                  </w:r>
                  <w:r w:rsidRPr="0056316F">
                    <w:rPr>
                      <w:bCs/>
                      <w:color w:val="22272F"/>
                      <w:kern w:val="32"/>
                      <w:sz w:val="20"/>
                      <w:szCs w:val="20"/>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56316F">
                    <w:rPr>
                      <w:bCs/>
                      <w:color w:val="000000"/>
                      <w:kern w:val="32"/>
                      <w:sz w:val="20"/>
                      <w:szCs w:val="20"/>
                    </w:rPr>
                    <w:t>»,</w:t>
                  </w:r>
                </w:p>
                <w:p w:rsidR="0056316F" w:rsidRPr="0056316F" w:rsidRDefault="0056316F" w:rsidP="0056316F">
                  <w:pPr>
                    <w:spacing w:line="276" w:lineRule="auto"/>
                    <w:ind w:firstLine="708"/>
                    <w:jc w:val="center"/>
                    <w:rPr>
                      <w:color w:val="000000"/>
                      <w:sz w:val="20"/>
                      <w:szCs w:val="20"/>
                    </w:rPr>
                  </w:pPr>
                  <w:r w:rsidRPr="0056316F">
                    <w:rPr>
                      <w:color w:val="000000"/>
                      <w:sz w:val="20"/>
                      <w:szCs w:val="20"/>
                    </w:rPr>
                    <w:t>Совет депутатов городского поселения Агириш решил:</w:t>
                  </w:r>
                </w:p>
                <w:p w:rsidR="0056316F" w:rsidRPr="0056316F" w:rsidRDefault="0056316F" w:rsidP="0056316F">
                  <w:pPr>
                    <w:spacing w:line="276" w:lineRule="auto"/>
                    <w:ind w:firstLine="708"/>
                    <w:jc w:val="center"/>
                    <w:rPr>
                      <w:color w:val="000000"/>
                      <w:sz w:val="20"/>
                      <w:szCs w:val="20"/>
                    </w:rPr>
                  </w:pPr>
                </w:p>
                <w:p w:rsidR="0056316F" w:rsidRPr="0056316F" w:rsidRDefault="0056316F" w:rsidP="0056316F">
                  <w:pPr>
                    <w:numPr>
                      <w:ilvl w:val="0"/>
                      <w:numId w:val="46"/>
                    </w:numPr>
                    <w:ind w:right="-5"/>
                    <w:jc w:val="both"/>
                    <w:rPr>
                      <w:color w:val="000000"/>
                      <w:sz w:val="20"/>
                      <w:szCs w:val="20"/>
                    </w:rPr>
                  </w:pPr>
                  <w:r w:rsidRPr="0056316F">
                    <w:rPr>
                      <w:color w:val="000000"/>
                      <w:sz w:val="20"/>
                      <w:szCs w:val="20"/>
                    </w:rPr>
                    <w:t xml:space="preserve">Внести изменения и дополнения в Устав городского поселения Агириш  (Приложение). </w:t>
                  </w:r>
                </w:p>
                <w:p w:rsidR="0056316F" w:rsidRPr="0056316F" w:rsidRDefault="0056316F" w:rsidP="0056316F">
                  <w:pPr>
                    <w:ind w:right="-5"/>
                    <w:jc w:val="both"/>
                    <w:rPr>
                      <w:sz w:val="20"/>
                      <w:szCs w:val="20"/>
                    </w:rPr>
                  </w:pPr>
                  <w:r w:rsidRPr="0056316F">
                    <w:rPr>
                      <w:sz w:val="20"/>
                      <w:szCs w:val="20"/>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56316F" w:rsidRPr="0056316F" w:rsidRDefault="0056316F" w:rsidP="0056316F">
                  <w:pPr>
                    <w:ind w:right="-5"/>
                    <w:jc w:val="both"/>
                    <w:rPr>
                      <w:color w:val="000000"/>
                      <w:sz w:val="20"/>
                      <w:szCs w:val="20"/>
                      <w:shd w:val="clear" w:color="auto" w:fill="FFFFFF"/>
                    </w:rPr>
                  </w:pPr>
                  <w:r w:rsidRPr="0056316F">
                    <w:rPr>
                      <w:sz w:val="20"/>
                      <w:szCs w:val="20"/>
                    </w:rPr>
                    <w:t xml:space="preserve">        3. Настоящее решение </w:t>
                  </w:r>
                  <w:r w:rsidRPr="0056316F">
                    <w:rPr>
                      <w:color w:val="000000"/>
                      <w:sz w:val="20"/>
                      <w:szCs w:val="20"/>
                      <w:shd w:val="clear" w:color="auto" w:fill="FFFFFF"/>
                    </w:rPr>
                    <w:t xml:space="preserve">подлежит официальному опубликованию </w:t>
                  </w:r>
                  <w:r w:rsidRPr="0056316F">
                    <w:rPr>
                      <w:rFonts w:eastAsia="Calibri"/>
                      <w:bCs/>
                      <w:sz w:val="20"/>
                      <w:szCs w:val="20"/>
                    </w:rPr>
                    <w:t xml:space="preserve">в течение семи дней со дня его поступления из </w:t>
                  </w:r>
                  <w:r w:rsidRPr="0056316F">
                    <w:rPr>
                      <w:sz w:val="20"/>
                      <w:szCs w:val="20"/>
                    </w:rPr>
                    <w:t>Управления Министерства Юстиции Российской Федерации по Ханты-Мансийскому автономному округу – Югре</w:t>
                  </w:r>
                  <w:r w:rsidRPr="0056316F">
                    <w:rPr>
                      <w:color w:val="000000"/>
                      <w:sz w:val="20"/>
                      <w:szCs w:val="20"/>
                      <w:shd w:val="clear" w:color="auto" w:fill="FFFFFF"/>
                    </w:rPr>
                    <w:t xml:space="preserve"> и вступает в силу после его официального опубликования.</w:t>
                  </w:r>
                </w:p>
                <w:p w:rsidR="0056316F" w:rsidRPr="0056316F" w:rsidRDefault="0056316F" w:rsidP="0056316F">
                  <w:pPr>
                    <w:ind w:right="-5"/>
                    <w:jc w:val="both"/>
                    <w:rPr>
                      <w:color w:val="000000"/>
                      <w:sz w:val="20"/>
                      <w:szCs w:val="20"/>
                      <w:shd w:val="clear" w:color="auto" w:fill="FFFFFF"/>
                    </w:rPr>
                  </w:pPr>
                </w:p>
                <w:p w:rsidR="0056316F" w:rsidRPr="0056316F" w:rsidRDefault="0056316F" w:rsidP="0056316F">
                  <w:pPr>
                    <w:ind w:right="-5"/>
                    <w:jc w:val="both"/>
                    <w:rPr>
                      <w:color w:val="000000"/>
                      <w:sz w:val="20"/>
                      <w:szCs w:val="20"/>
                      <w:shd w:val="clear" w:color="auto" w:fill="FFFFFF"/>
                    </w:rPr>
                  </w:pPr>
                </w:p>
                <w:p w:rsidR="0056316F" w:rsidRPr="0056316F" w:rsidRDefault="0056316F" w:rsidP="0056316F">
                  <w:pPr>
                    <w:ind w:right="-5"/>
                    <w:jc w:val="both"/>
                    <w:rPr>
                      <w:color w:val="000000"/>
                      <w:sz w:val="20"/>
                      <w:szCs w:val="20"/>
                      <w:shd w:val="clear" w:color="auto" w:fill="FFFFFF"/>
                    </w:rPr>
                  </w:pPr>
                </w:p>
                <w:p w:rsidR="0056316F" w:rsidRPr="0056316F" w:rsidRDefault="0056316F" w:rsidP="0056316F">
                  <w:pPr>
                    <w:ind w:right="-5"/>
                    <w:jc w:val="both"/>
                    <w:rPr>
                      <w:color w:val="000000"/>
                      <w:sz w:val="20"/>
                      <w:szCs w:val="20"/>
                      <w:shd w:val="clear" w:color="auto" w:fill="FFFFFF"/>
                    </w:rPr>
                  </w:pP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r w:rsidRPr="0056316F">
                    <w:rPr>
                      <w:rFonts w:ascii="Times New Roman CYR" w:hAnsi="Times New Roman CYR" w:cs="Times New Roman CYR"/>
                      <w:kern w:val="2"/>
                      <w:sz w:val="20"/>
                      <w:szCs w:val="20"/>
                    </w:rPr>
                    <w:t>Председатель Совета депутатов                                   Глава городского поселения</w:t>
                  </w: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r w:rsidRPr="0056316F">
                    <w:rPr>
                      <w:rFonts w:ascii="Times New Roman CYR" w:hAnsi="Times New Roman CYR" w:cs="Times New Roman CYR"/>
                      <w:kern w:val="2"/>
                      <w:sz w:val="20"/>
                      <w:szCs w:val="20"/>
                    </w:rPr>
                    <w:t xml:space="preserve">городского поселения Агириш                                     </w:t>
                  </w:r>
                  <w:proofErr w:type="spellStart"/>
                  <w:r w:rsidRPr="0056316F">
                    <w:rPr>
                      <w:rFonts w:ascii="Times New Roman CYR" w:hAnsi="Times New Roman CYR" w:cs="Times New Roman CYR"/>
                      <w:kern w:val="2"/>
                      <w:sz w:val="20"/>
                      <w:szCs w:val="20"/>
                    </w:rPr>
                    <w:t>Агириш</w:t>
                  </w:r>
                  <w:proofErr w:type="spellEnd"/>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r w:rsidRPr="0056316F">
                    <w:rPr>
                      <w:rFonts w:ascii="Times New Roman CYR" w:hAnsi="Times New Roman CYR" w:cs="Times New Roman CYR"/>
                      <w:kern w:val="2"/>
                      <w:sz w:val="20"/>
                      <w:szCs w:val="20"/>
                    </w:rPr>
                    <w:t>_________________Т.А.Нестерова                               _________________Г.А.Крицына</w:t>
                  </w: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r w:rsidRPr="0056316F">
                    <w:rPr>
                      <w:rFonts w:ascii="Times New Roman CYR" w:hAnsi="Times New Roman CYR" w:cs="Times New Roman CYR"/>
                      <w:kern w:val="2"/>
                      <w:sz w:val="20"/>
                      <w:szCs w:val="20"/>
                    </w:rPr>
                    <w:t>Дата подписания:</w:t>
                  </w:r>
                </w:p>
                <w:p w:rsidR="0056316F" w:rsidRPr="0056316F" w:rsidRDefault="0056316F" w:rsidP="0056316F">
                  <w:pPr>
                    <w:widowControl w:val="0"/>
                    <w:autoSpaceDE w:val="0"/>
                    <w:autoSpaceDN w:val="0"/>
                    <w:adjustRightInd w:val="0"/>
                    <w:rPr>
                      <w:rFonts w:ascii="Times New Roman CYR" w:hAnsi="Times New Roman CYR" w:cs="Times New Roman CYR"/>
                      <w:kern w:val="2"/>
                      <w:sz w:val="20"/>
                      <w:szCs w:val="20"/>
                    </w:rPr>
                  </w:pPr>
                  <w:r w:rsidRPr="0056316F">
                    <w:rPr>
                      <w:rFonts w:ascii="Times New Roman CYR" w:hAnsi="Times New Roman CYR" w:cs="Times New Roman CYR"/>
                      <w:kern w:val="2"/>
                      <w:sz w:val="20"/>
                      <w:szCs w:val="20"/>
                    </w:rPr>
                    <w:t>«15»  марта    2023 г.</w:t>
                  </w:r>
                </w:p>
                <w:p w:rsidR="00E1026C" w:rsidRPr="00DA4664" w:rsidRDefault="00E1026C" w:rsidP="00E1026C">
                  <w:pPr>
                    <w:shd w:val="clear" w:color="auto" w:fill="FFFFFF"/>
                    <w:ind w:firstLine="567"/>
                    <w:jc w:val="right"/>
                    <w:textAlignment w:val="baseline"/>
                    <w:rPr>
                      <w:sz w:val="18"/>
                      <w:szCs w:val="18"/>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1C582B" w:rsidP="007A4608">
      <w:pPr>
        <w:pStyle w:val="40"/>
        <w:widowControl w:val="0"/>
        <w:spacing w:after="0" w:afterAutospacing="0"/>
        <w:rPr>
          <w:b w:val="0"/>
          <w:sz w:val="16"/>
          <w:szCs w:val="16"/>
        </w:rPr>
      </w:pPr>
      <w:r>
        <w:rPr>
          <w:b w:val="0"/>
          <w:sz w:val="16"/>
          <w:szCs w:val="16"/>
        </w:rPr>
        <w:t>Р</w:t>
      </w:r>
      <w:r w:rsidR="00D83505">
        <w:rPr>
          <w:b w:val="0"/>
          <w:sz w:val="16"/>
          <w:szCs w:val="16"/>
        </w:rPr>
        <w:t>ешение</w:t>
      </w:r>
      <w:r w:rsidR="00B21B68">
        <w:rPr>
          <w:b w:val="0"/>
          <w:sz w:val="16"/>
          <w:szCs w:val="16"/>
        </w:rPr>
        <w:t xml:space="preserve"> </w:t>
      </w:r>
      <w:proofErr w:type="spellStart"/>
      <w:r w:rsidR="00B21B68">
        <w:rPr>
          <w:b w:val="0"/>
          <w:sz w:val="16"/>
          <w:szCs w:val="16"/>
        </w:rPr>
        <w:t>СД</w:t>
      </w:r>
      <w:proofErr w:type="spellEnd"/>
    </w:p>
    <w:p w:rsidR="001C582B" w:rsidRDefault="00B375C7" w:rsidP="007A4608">
      <w:pPr>
        <w:pStyle w:val="40"/>
        <w:widowControl w:val="0"/>
        <w:spacing w:after="0" w:afterAutospacing="0"/>
        <w:rPr>
          <w:b w:val="0"/>
          <w:sz w:val="16"/>
          <w:szCs w:val="16"/>
        </w:rPr>
      </w:pPr>
      <w:bookmarkStart w:id="0" w:name="_GoBack"/>
      <w:proofErr w:type="spellStart"/>
      <w:r>
        <w:rPr>
          <w:b w:val="0"/>
          <w:sz w:val="16"/>
          <w:szCs w:val="16"/>
        </w:rPr>
        <w:t>Доп</w:t>
      </w:r>
      <w:r w:rsidR="00F81EFB">
        <w:rPr>
          <w:b w:val="0"/>
          <w:sz w:val="16"/>
          <w:szCs w:val="16"/>
        </w:rPr>
        <w:t>с</w:t>
      </w:r>
      <w:r w:rsidR="001C582B">
        <w:rPr>
          <w:b w:val="0"/>
          <w:sz w:val="16"/>
          <w:szCs w:val="16"/>
        </w:rPr>
        <w:t>оглашение</w:t>
      </w:r>
      <w:proofErr w:type="spellEnd"/>
    </w:p>
    <w:bookmarkEnd w:id="0"/>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Pr="002B336F" w:rsidRDefault="002B336F" w:rsidP="00147305">
      <w:pPr>
        <w:jc w:val="both"/>
        <w:rPr>
          <w:sz w:val="18"/>
          <w:szCs w:val="18"/>
        </w:rPr>
      </w:pPr>
      <w:bookmarkStart w:id="3" w:name="P004D"/>
      <w:bookmarkEnd w:id="2"/>
      <w:bookmarkEnd w:id="3"/>
    </w:p>
    <w:p w:rsidR="009572A1" w:rsidRPr="00D83505" w:rsidRDefault="009572A1" w:rsidP="009572A1">
      <w:pPr>
        <w:widowControl w:val="0"/>
        <w:autoSpaceDE w:val="0"/>
        <w:autoSpaceDN w:val="0"/>
        <w:adjustRightInd w:val="0"/>
        <w:jc w:val="center"/>
        <w:outlineLvl w:val="0"/>
        <w:rPr>
          <w:b/>
        </w:rPr>
      </w:pPr>
      <w:r w:rsidRPr="00D83505">
        <w:rPr>
          <w:b/>
        </w:rPr>
        <w:t xml:space="preserve">Дополнительное соглашение </w:t>
      </w:r>
    </w:p>
    <w:p w:rsidR="009572A1" w:rsidRPr="00D83505" w:rsidRDefault="009572A1" w:rsidP="009572A1">
      <w:pPr>
        <w:widowControl w:val="0"/>
        <w:autoSpaceDE w:val="0"/>
        <w:autoSpaceDN w:val="0"/>
        <w:adjustRightInd w:val="0"/>
        <w:jc w:val="center"/>
        <w:outlineLvl w:val="0"/>
        <w:rPr>
          <w:b/>
        </w:rPr>
      </w:pPr>
      <w:r w:rsidRPr="00D83505">
        <w:rPr>
          <w:b/>
        </w:rPr>
        <w:t xml:space="preserve">к </w:t>
      </w:r>
      <w:bookmarkStart w:id="4" w:name="__bookmark_1"/>
      <w:bookmarkEnd w:id="4"/>
      <w:r w:rsidRPr="00D83505">
        <w:rPr>
          <w:b/>
          <w:bCs/>
          <w:color w:val="000000"/>
        </w:rPr>
        <w:t xml:space="preserve">соглашению о предоставлении иных межбюджетных трансфертов бюджету городского поселения Агириш </w:t>
      </w:r>
      <w:r w:rsidRPr="00D83505">
        <w:rPr>
          <w:b/>
        </w:rPr>
        <w:t>от 03.02.2023</w:t>
      </w:r>
    </w:p>
    <w:p w:rsidR="009572A1" w:rsidRPr="009572A1" w:rsidRDefault="009572A1" w:rsidP="009572A1">
      <w:pPr>
        <w:widowControl w:val="0"/>
        <w:autoSpaceDE w:val="0"/>
        <w:autoSpaceDN w:val="0"/>
        <w:adjustRightInd w:val="0"/>
        <w:jc w:val="center"/>
        <w:rPr>
          <w:sz w:val="20"/>
          <w:szCs w:val="20"/>
        </w:rPr>
      </w:pPr>
    </w:p>
    <w:p w:rsidR="009572A1" w:rsidRPr="009572A1" w:rsidRDefault="009572A1" w:rsidP="009572A1">
      <w:pPr>
        <w:widowControl w:val="0"/>
        <w:autoSpaceDE w:val="0"/>
        <w:autoSpaceDN w:val="0"/>
        <w:adjustRightInd w:val="0"/>
        <w:jc w:val="center"/>
        <w:rPr>
          <w:sz w:val="20"/>
          <w:szCs w:val="20"/>
        </w:rPr>
      </w:pPr>
      <w:r w:rsidRPr="009572A1">
        <w:rPr>
          <w:sz w:val="20"/>
          <w:szCs w:val="20"/>
        </w:rPr>
        <w:t xml:space="preserve">г. </w:t>
      </w:r>
      <w:proofErr w:type="gramStart"/>
      <w:r w:rsidRPr="009572A1">
        <w:rPr>
          <w:sz w:val="20"/>
          <w:szCs w:val="20"/>
        </w:rPr>
        <w:t>Советский</w:t>
      </w:r>
      <w:proofErr w:type="gramEnd"/>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r>
      <w:r w:rsidRPr="009572A1">
        <w:rPr>
          <w:sz w:val="20"/>
          <w:szCs w:val="20"/>
        </w:rPr>
        <w:tab/>
        <w:t>15 марта 2023</w:t>
      </w:r>
    </w:p>
    <w:p w:rsidR="009572A1" w:rsidRPr="009572A1" w:rsidRDefault="009572A1" w:rsidP="009572A1">
      <w:pPr>
        <w:autoSpaceDE w:val="0"/>
        <w:autoSpaceDN w:val="0"/>
        <w:adjustRightInd w:val="0"/>
        <w:ind w:firstLine="720"/>
        <w:jc w:val="both"/>
        <w:rPr>
          <w:color w:val="000000"/>
          <w:sz w:val="20"/>
          <w:szCs w:val="20"/>
        </w:rPr>
      </w:pPr>
    </w:p>
    <w:p w:rsidR="009572A1" w:rsidRPr="009572A1" w:rsidRDefault="009572A1" w:rsidP="009572A1">
      <w:pPr>
        <w:autoSpaceDE w:val="0"/>
        <w:autoSpaceDN w:val="0"/>
        <w:adjustRightInd w:val="0"/>
        <w:ind w:firstLine="720"/>
        <w:jc w:val="both"/>
        <w:rPr>
          <w:color w:val="000000"/>
          <w:sz w:val="20"/>
          <w:szCs w:val="20"/>
        </w:rPr>
      </w:pPr>
      <w:proofErr w:type="gramStart"/>
      <w:r w:rsidRPr="009572A1">
        <w:rPr>
          <w:color w:val="000000"/>
          <w:sz w:val="20"/>
          <w:szCs w:val="20"/>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9572A1">
        <w:rPr>
          <w:color w:val="000000"/>
          <w:sz w:val="20"/>
          <w:szCs w:val="20"/>
        </w:rPr>
        <w:t xml:space="preserve"> </w:t>
      </w:r>
      <w:proofErr w:type="gramStart"/>
      <w:r w:rsidRPr="009572A1">
        <w:rPr>
          <w:color w:val="000000"/>
          <w:sz w:val="20"/>
          <w:szCs w:val="20"/>
        </w:rPr>
        <w:t>общих принципах организации местного самоуправления в Российской Федерации», государственной программой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31.10.2021 № 472-п (далее Государственная программа),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утвержденным постановлением Правительства Ханты-Мансийского автономного округа - Югры от 24.12.2021 № 578-п «О мерах по</w:t>
      </w:r>
      <w:proofErr w:type="gramEnd"/>
      <w:r w:rsidRPr="009572A1">
        <w:rPr>
          <w:color w:val="000000"/>
          <w:sz w:val="20"/>
          <w:szCs w:val="20"/>
        </w:rPr>
        <w:t xml:space="preserve"> </w:t>
      </w:r>
      <w:proofErr w:type="gramStart"/>
      <w:r w:rsidRPr="009572A1">
        <w:rPr>
          <w:color w:val="000000"/>
          <w:sz w:val="20"/>
          <w:szCs w:val="20"/>
        </w:rPr>
        <w:t>реализации государственной программы Ханты-Мансийского автономного округа - Югры «Поддержка занятости населения» (далее Порядок участия), соглашением о предоставлении иного межбюджетного трансферта местному бюджету из бюджета Ханты-Мансийского автономного округа – Югры № 350220103 от 09.01.2023,  муниципальной программой «Улучшение условий и охраны труда, поддержка занятости населения в Советском районе», утвержденной постановлением администрации Советского района от 29.10.2018 № 2324, решением Думы Советского района от 26.12.2022 № 139 «О бюджете</w:t>
      </w:r>
      <w:proofErr w:type="gramEnd"/>
      <w:r w:rsidRPr="009572A1">
        <w:rPr>
          <w:color w:val="000000"/>
          <w:sz w:val="20"/>
          <w:szCs w:val="20"/>
        </w:rPr>
        <w:t xml:space="preserve">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постановлением администрации Советского района от 03.02.2023 № 126 «О предоставлении иных межбюджетных трансфертов», заключили настоящее дополнительное соглашение о нижеследующем:</w:t>
      </w:r>
    </w:p>
    <w:p w:rsidR="009572A1" w:rsidRPr="009572A1" w:rsidRDefault="009572A1" w:rsidP="009572A1">
      <w:pPr>
        <w:widowControl w:val="0"/>
        <w:autoSpaceDE w:val="0"/>
        <w:autoSpaceDN w:val="0"/>
        <w:adjustRightInd w:val="0"/>
        <w:ind w:firstLine="709"/>
        <w:jc w:val="both"/>
        <w:outlineLvl w:val="0"/>
        <w:rPr>
          <w:sz w:val="20"/>
          <w:szCs w:val="20"/>
        </w:rPr>
      </w:pPr>
      <w:r w:rsidRPr="009572A1">
        <w:rPr>
          <w:sz w:val="20"/>
          <w:szCs w:val="20"/>
        </w:rPr>
        <w:t xml:space="preserve">1. Стороны пришли к соглашению о внесении в </w:t>
      </w:r>
      <w:proofErr w:type="gramStart"/>
      <w:r w:rsidRPr="009572A1">
        <w:rPr>
          <w:bCs/>
          <w:sz w:val="20"/>
          <w:szCs w:val="20"/>
        </w:rPr>
        <w:t>соглашение</w:t>
      </w:r>
      <w:proofErr w:type="gramEnd"/>
      <w:r w:rsidRPr="009572A1">
        <w:rPr>
          <w:bCs/>
          <w:sz w:val="20"/>
          <w:szCs w:val="20"/>
        </w:rPr>
        <w:t xml:space="preserve"> о предоставлении иных межбюджетных трансфертов бюджету городского поселения Агириш от 03.02.2023 (далее Соглашение) </w:t>
      </w:r>
      <w:r w:rsidRPr="009572A1">
        <w:rPr>
          <w:sz w:val="20"/>
          <w:szCs w:val="20"/>
        </w:rPr>
        <w:t>следующих изменений:</w:t>
      </w:r>
    </w:p>
    <w:p w:rsidR="009572A1" w:rsidRPr="009572A1" w:rsidRDefault="009572A1" w:rsidP="009572A1">
      <w:pPr>
        <w:widowControl w:val="0"/>
        <w:autoSpaceDE w:val="0"/>
        <w:autoSpaceDN w:val="0"/>
        <w:adjustRightInd w:val="0"/>
        <w:ind w:firstLine="709"/>
        <w:jc w:val="both"/>
        <w:outlineLvl w:val="0"/>
        <w:rPr>
          <w:sz w:val="20"/>
          <w:szCs w:val="20"/>
        </w:rPr>
      </w:pPr>
      <w:r w:rsidRPr="009572A1">
        <w:rPr>
          <w:sz w:val="20"/>
          <w:szCs w:val="20"/>
        </w:rPr>
        <w:t>1.1. абзац второй подпункта 4.3.2 пункта 4.3 раздела 4 Соглашения изложить в следующей редакции:</w:t>
      </w:r>
    </w:p>
    <w:p w:rsidR="009572A1" w:rsidRPr="009572A1" w:rsidRDefault="009572A1" w:rsidP="009572A1">
      <w:pPr>
        <w:widowControl w:val="0"/>
        <w:autoSpaceDE w:val="0"/>
        <w:autoSpaceDN w:val="0"/>
        <w:adjustRightInd w:val="0"/>
        <w:ind w:firstLine="709"/>
        <w:jc w:val="both"/>
        <w:outlineLvl w:val="0"/>
        <w:rPr>
          <w:bCs/>
          <w:sz w:val="20"/>
          <w:szCs w:val="20"/>
        </w:rPr>
      </w:pPr>
      <w:r w:rsidRPr="009572A1">
        <w:rPr>
          <w:bCs/>
          <w:sz w:val="20"/>
          <w:szCs w:val="20"/>
        </w:rPr>
        <w:t xml:space="preserve">«о достижении показателей результативности (результатов) исполнения мероприятий, в целях </w:t>
      </w:r>
      <w:proofErr w:type="spellStart"/>
      <w:r w:rsidRPr="009572A1">
        <w:rPr>
          <w:bCs/>
          <w:sz w:val="20"/>
          <w:szCs w:val="20"/>
        </w:rPr>
        <w:t>софинансирования</w:t>
      </w:r>
      <w:proofErr w:type="spellEnd"/>
      <w:r w:rsidRPr="009572A1">
        <w:rPr>
          <w:bCs/>
          <w:sz w:val="20"/>
          <w:szCs w:val="20"/>
        </w:rPr>
        <w:t xml:space="preserve"> которых предоставляются иные межбюджетные трансферты по форме согласно приложению 3 к настоящему Соглашению не позднее 05 числа месяца, следующего за отчетным кварталом, в котором был получены иные межбюджетные трансферты</w:t>
      </w:r>
      <w:proofErr w:type="gramStart"/>
      <w:r w:rsidRPr="009572A1">
        <w:rPr>
          <w:bCs/>
          <w:sz w:val="20"/>
          <w:szCs w:val="20"/>
        </w:rPr>
        <w:t>;»</w:t>
      </w:r>
      <w:proofErr w:type="gramEnd"/>
      <w:r w:rsidRPr="009572A1">
        <w:rPr>
          <w:bCs/>
          <w:sz w:val="20"/>
          <w:szCs w:val="20"/>
        </w:rPr>
        <w:t>;</w:t>
      </w:r>
    </w:p>
    <w:p w:rsidR="009572A1" w:rsidRPr="009572A1" w:rsidRDefault="009572A1" w:rsidP="009572A1">
      <w:pPr>
        <w:widowControl w:val="0"/>
        <w:autoSpaceDE w:val="0"/>
        <w:autoSpaceDN w:val="0"/>
        <w:adjustRightInd w:val="0"/>
        <w:ind w:firstLine="709"/>
        <w:jc w:val="both"/>
        <w:outlineLvl w:val="0"/>
        <w:rPr>
          <w:bCs/>
          <w:sz w:val="20"/>
          <w:szCs w:val="20"/>
        </w:rPr>
      </w:pPr>
      <w:r w:rsidRPr="009572A1">
        <w:rPr>
          <w:bCs/>
          <w:sz w:val="20"/>
          <w:szCs w:val="20"/>
        </w:rPr>
        <w:t>1.2. дополнить Соглашение приложением 3 (приложение).</w:t>
      </w:r>
    </w:p>
    <w:p w:rsidR="009572A1" w:rsidRPr="009572A1" w:rsidRDefault="009572A1" w:rsidP="009572A1">
      <w:pPr>
        <w:tabs>
          <w:tab w:val="left" w:pos="900"/>
        </w:tabs>
        <w:autoSpaceDN w:val="0"/>
        <w:ind w:firstLine="709"/>
        <w:jc w:val="both"/>
        <w:rPr>
          <w:color w:val="000000"/>
          <w:sz w:val="20"/>
          <w:szCs w:val="20"/>
        </w:rPr>
      </w:pPr>
      <w:r w:rsidRPr="009572A1">
        <w:rPr>
          <w:color w:val="000000"/>
          <w:sz w:val="20"/>
          <w:szCs w:val="20"/>
        </w:rPr>
        <w:t>2. Остальные условия Соглашения остаются неизменными и стороны подтверждают по ним свои обязательства.</w:t>
      </w:r>
    </w:p>
    <w:p w:rsidR="009572A1" w:rsidRPr="009572A1" w:rsidRDefault="009572A1" w:rsidP="009572A1">
      <w:pPr>
        <w:ind w:firstLine="709"/>
        <w:contextualSpacing/>
        <w:jc w:val="both"/>
        <w:rPr>
          <w:sz w:val="20"/>
          <w:szCs w:val="20"/>
        </w:rPr>
      </w:pPr>
      <w:r w:rsidRPr="009572A1">
        <w:rPr>
          <w:sz w:val="20"/>
          <w:szCs w:val="20"/>
        </w:rPr>
        <w:t>3. Настоящее дополнительное соглашение вступает в силу после его официального опубликования (обнародования) Сторонами и распространяется на правоотношения, возникшие с 07.02.2023.</w:t>
      </w:r>
    </w:p>
    <w:p w:rsidR="009572A1" w:rsidRPr="009572A1" w:rsidRDefault="009572A1" w:rsidP="009572A1">
      <w:pPr>
        <w:ind w:firstLine="709"/>
        <w:contextualSpacing/>
        <w:jc w:val="both"/>
        <w:rPr>
          <w:sz w:val="20"/>
          <w:szCs w:val="20"/>
        </w:rPr>
      </w:pPr>
      <w:r w:rsidRPr="009572A1">
        <w:rPr>
          <w:sz w:val="20"/>
          <w:szCs w:val="20"/>
        </w:rPr>
        <w:t>4. Настоящее дополнительное соглашение составлено в двух экземплярах, имеющих одинаковую юридическую силу, по одному для каждой из сторон.</w:t>
      </w:r>
    </w:p>
    <w:p w:rsidR="009572A1" w:rsidRPr="009572A1" w:rsidRDefault="009572A1" w:rsidP="009572A1">
      <w:pPr>
        <w:tabs>
          <w:tab w:val="left" w:pos="900"/>
        </w:tabs>
        <w:autoSpaceDN w:val="0"/>
        <w:jc w:val="both"/>
        <w:rPr>
          <w:color w:val="000000"/>
          <w:sz w:val="20"/>
          <w:szCs w:val="20"/>
        </w:rPr>
      </w:pPr>
    </w:p>
    <w:p w:rsidR="009572A1" w:rsidRPr="009572A1" w:rsidRDefault="009572A1" w:rsidP="009572A1">
      <w:pPr>
        <w:tabs>
          <w:tab w:val="left" w:pos="900"/>
        </w:tabs>
        <w:autoSpaceDN w:val="0"/>
        <w:jc w:val="both"/>
        <w:rPr>
          <w:color w:val="000000"/>
          <w:sz w:val="20"/>
          <w:szCs w:val="20"/>
        </w:rPr>
      </w:pPr>
    </w:p>
    <w:p w:rsidR="009572A1" w:rsidRPr="009572A1" w:rsidRDefault="009572A1" w:rsidP="009572A1">
      <w:pPr>
        <w:widowControl w:val="0"/>
        <w:autoSpaceDE w:val="0"/>
        <w:autoSpaceDN w:val="0"/>
        <w:adjustRightInd w:val="0"/>
        <w:jc w:val="both"/>
        <w:rPr>
          <w:b/>
          <w:sz w:val="20"/>
          <w:szCs w:val="20"/>
        </w:rPr>
      </w:pPr>
      <w:r w:rsidRPr="009572A1">
        <w:rPr>
          <w:b/>
          <w:sz w:val="20"/>
          <w:szCs w:val="20"/>
        </w:rPr>
        <w:t>Подписи сторон:</w:t>
      </w:r>
    </w:p>
    <w:p w:rsidR="009572A1" w:rsidRPr="009572A1" w:rsidRDefault="009572A1" w:rsidP="009572A1">
      <w:pPr>
        <w:widowControl w:val="0"/>
        <w:autoSpaceDE w:val="0"/>
        <w:autoSpaceDN w:val="0"/>
        <w:adjustRightInd w:val="0"/>
        <w:jc w:val="both"/>
        <w:rPr>
          <w:b/>
          <w:sz w:val="20"/>
          <w:szCs w:val="20"/>
        </w:rPr>
      </w:pPr>
    </w:p>
    <w:p w:rsidR="009572A1" w:rsidRPr="009572A1" w:rsidRDefault="009572A1" w:rsidP="009572A1">
      <w:pPr>
        <w:widowControl w:val="0"/>
        <w:autoSpaceDE w:val="0"/>
        <w:autoSpaceDN w:val="0"/>
        <w:adjustRightInd w:val="0"/>
        <w:jc w:val="both"/>
        <w:rPr>
          <w:b/>
          <w:sz w:val="20"/>
          <w:szCs w:val="20"/>
        </w:rPr>
      </w:pPr>
      <w:r w:rsidRPr="009572A1">
        <w:rPr>
          <w:b/>
          <w:sz w:val="20"/>
          <w:szCs w:val="20"/>
        </w:rPr>
        <w:t>Администрация района</w:t>
      </w:r>
      <w:r w:rsidRPr="009572A1">
        <w:rPr>
          <w:b/>
          <w:sz w:val="20"/>
          <w:szCs w:val="20"/>
        </w:rPr>
        <w:tab/>
      </w:r>
      <w:r w:rsidRPr="009572A1">
        <w:rPr>
          <w:b/>
          <w:sz w:val="20"/>
          <w:szCs w:val="20"/>
        </w:rPr>
        <w:tab/>
      </w:r>
      <w:r w:rsidRPr="009572A1">
        <w:rPr>
          <w:b/>
          <w:sz w:val="20"/>
          <w:szCs w:val="20"/>
        </w:rPr>
        <w:tab/>
      </w:r>
      <w:r w:rsidRPr="009572A1">
        <w:rPr>
          <w:b/>
          <w:sz w:val="20"/>
          <w:szCs w:val="20"/>
        </w:rPr>
        <w:tab/>
      </w:r>
      <w:r w:rsidRPr="009572A1">
        <w:rPr>
          <w:b/>
          <w:sz w:val="20"/>
          <w:szCs w:val="20"/>
        </w:rPr>
        <w:tab/>
        <w:t>Администрация поселения</w:t>
      </w:r>
    </w:p>
    <w:p w:rsidR="009572A1" w:rsidRPr="009572A1" w:rsidRDefault="009572A1" w:rsidP="009572A1">
      <w:pPr>
        <w:widowControl w:val="0"/>
        <w:autoSpaceDE w:val="0"/>
        <w:autoSpaceDN w:val="0"/>
        <w:adjustRightInd w:val="0"/>
        <w:jc w:val="both"/>
        <w:rPr>
          <w:b/>
          <w:sz w:val="20"/>
          <w:szCs w:val="20"/>
        </w:rPr>
      </w:pPr>
    </w:p>
    <w:p w:rsidR="009572A1" w:rsidRPr="009572A1" w:rsidRDefault="009572A1" w:rsidP="009572A1">
      <w:pPr>
        <w:widowControl w:val="0"/>
        <w:autoSpaceDE w:val="0"/>
        <w:autoSpaceDN w:val="0"/>
        <w:adjustRightInd w:val="0"/>
        <w:jc w:val="both"/>
        <w:rPr>
          <w:b/>
          <w:sz w:val="20"/>
          <w:szCs w:val="20"/>
        </w:rPr>
      </w:pPr>
    </w:p>
    <w:tbl>
      <w:tblPr>
        <w:tblW w:w="0" w:type="auto"/>
        <w:tblLook w:val="01E0" w:firstRow="1" w:lastRow="1" w:firstColumn="1" w:lastColumn="1" w:noHBand="0" w:noVBand="0"/>
      </w:tblPr>
      <w:tblGrid>
        <w:gridCol w:w="5353"/>
        <w:gridCol w:w="4360"/>
      </w:tblGrid>
      <w:tr w:rsidR="009572A1" w:rsidRPr="009572A1" w:rsidTr="009572A1">
        <w:tc>
          <w:tcPr>
            <w:tcW w:w="5353" w:type="dxa"/>
          </w:tcPr>
          <w:p w:rsidR="009572A1" w:rsidRPr="009572A1" w:rsidRDefault="009572A1" w:rsidP="009572A1">
            <w:pPr>
              <w:widowControl w:val="0"/>
              <w:autoSpaceDE w:val="0"/>
              <w:autoSpaceDN w:val="0"/>
              <w:adjustRightInd w:val="0"/>
              <w:jc w:val="both"/>
              <w:rPr>
                <w:b/>
                <w:sz w:val="20"/>
                <w:szCs w:val="20"/>
              </w:rPr>
            </w:pPr>
            <w:r w:rsidRPr="009572A1">
              <w:rPr>
                <w:b/>
                <w:sz w:val="20"/>
                <w:szCs w:val="20"/>
              </w:rPr>
              <w:t>Глава Советского района</w:t>
            </w:r>
          </w:p>
          <w:p w:rsidR="009572A1" w:rsidRPr="009572A1" w:rsidRDefault="009572A1" w:rsidP="009572A1">
            <w:pPr>
              <w:widowControl w:val="0"/>
              <w:autoSpaceDE w:val="0"/>
              <w:autoSpaceDN w:val="0"/>
              <w:adjustRightInd w:val="0"/>
              <w:jc w:val="both"/>
              <w:rPr>
                <w:b/>
                <w:sz w:val="20"/>
                <w:szCs w:val="20"/>
              </w:rPr>
            </w:pPr>
            <w:r w:rsidRPr="009572A1">
              <w:rPr>
                <w:b/>
                <w:sz w:val="20"/>
                <w:szCs w:val="20"/>
              </w:rPr>
              <w:t>Е.И. Буренков</w:t>
            </w:r>
          </w:p>
          <w:p w:rsidR="009572A1" w:rsidRPr="009572A1" w:rsidRDefault="009572A1" w:rsidP="009572A1">
            <w:pPr>
              <w:widowControl w:val="0"/>
              <w:autoSpaceDE w:val="0"/>
              <w:autoSpaceDN w:val="0"/>
              <w:adjustRightInd w:val="0"/>
              <w:jc w:val="both"/>
              <w:rPr>
                <w:b/>
                <w:sz w:val="20"/>
                <w:szCs w:val="20"/>
              </w:rPr>
            </w:pPr>
          </w:p>
        </w:tc>
        <w:tc>
          <w:tcPr>
            <w:tcW w:w="4360" w:type="dxa"/>
            <w:hideMark/>
          </w:tcPr>
          <w:p w:rsidR="009572A1" w:rsidRPr="009572A1" w:rsidRDefault="009572A1" w:rsidP="009572A1">
            <w:pPr>
              <w:widowControl w:val="0"/>
              <w:autoSpaceDE w:val="0"/>
              <w:autoSpaceDN w:val="0"/>
              <w:adjustRightInd w:val="0"/>
              <w:jc w:val="both"/>
              <w:rPr>
                <w:b/>
                <w:sz w:val="20"/>
                <w:szCs w:val="20"/>
              </w:rPr>
            </w:pPr>
            <w:r w:rsidRPr="009572A1">
              <w:rPr>
                <w:b/>
                <w:sz w:val="20"/>
                <w:szCs w:val="20"/>
              </w:rPr>
              <w:t xml:space="preserve">Глава городского поселения  </w:t>
            </w:r>
          </w:p>
          <w:p w:rsidR="009572A1" w:rsidRPr="009572A1" w:rsidRDefault="009572A1" w:rsidP="009572A1">
            <w:pPr>
              <w:widowControl w:val="0"/>
              <w:autoSpaceDE w:val="0"/>
              <w:autoSpaceDN w:val="0"/>
              <w:adjustRightInd w:val="0"/>
              <w:jc w:val="both"/>
              <w:rPr>
                <w:b/>
                <w:sz w:val="20"/>
                <w:szCs w:val="20"/>
              </w:rPr>
            </w:pPr>
            <w:r w:rsidRPr="009572A1">
              <w:rPr>
                <w:b/>
                <w:sz w:val="20"/>
                <w:szCs w:val="20"/>
              </w:rPr>
              <w:t>Агириш Г.А. Крицына</w:t>
            </w:r>
          </w:p>
          <w:p w:rsidR="009572A1" w:rsidRPr="009572A1" w:rsidRDefault="009572A1" w:rsidP="009572A1">
            <w:pPr>
              <w:widowControl w:val="0"/>
              <w:autoSpaceDE w:val="0"/>
              <w:autoSpaceDN w:val="0"/>
              <w:adjustRightInd w:val="0"/>
              <w:jc w:val="both"/>
              <w:rPr>
                <w:b/>
                <w:sz w:val="20"/>
                <w:szCs w:val="20"/>
              </w:rPr>
            </w:pPr>
            <w:r w:rsidRPr="009572A1">
              <w:rPr>
                <w:b/>
                <w:sz w:val="20"/>
                <w:szCs w:val="20"/>
              </w:rPr>
              <w:t xml:space="preserve"> </w:t>
            </w:r>
          </w:p>
        </w:tc>
      </w:tr>
    </w:tbl>
    <w:p w:rsidR="009572A1" w:rsidRPr="009572A1" w:rsidRDefault="009572A1" w:rsidP="009572A1">
      <w:pPr>
        <w:widowControl w:val="0"/>
        <w:autoSpaceDE w:val="0"/>
        <w:autoSpaceDN w:val="0"/>
        <w:adjustRightInd w:val="0"/>
        <w:ind w:firstLine="142"/>
        <w:jc w:val="both"/>
        <w:rPr>
          <w:b/>
          <w:sz w:val="20"/>
          <w:szCs w:val="20"/>
        </w:rPr>
      </w:pPr>
    </w:p>
    <w:p w:rsidR="00BA6690" w:rsidRPr="009572A1" w:rsidRDefault="00BA6690" w:rsidP="00BA6690">
      <w:pPr>
        <w:tabs>
          <w:tab w:val="left" w:pos="6120"/>
        </w:tabs>
        <w:jc w:val="right"/>
        <w:rPr>
          <w:color w:val="000000"/>
          <w:sz w:val="20"/>
          <w:szCs w:val="20"/>
        </w:rPr>
      </w:pPr>
    </w:p>
    <w:p w:rsidR="00F00346" w:rsidRPr="009572A1" w:rsidRDefault="00F00346" w:rsidP="00147305">
      <w:pPr>
        <w:rPr>
          <w:sz w:val="20"/>
          <w:szCs w:val="20"/>
        </w:rPr>
        <w:sectPr w:rsidR="00F00346" w:rsidRPr="009572A1">
          <w:pgSz w:w="11906" w:h="16838"/>
          <w:pgMar w:top="426" w:right="992" w:bottom="284" w:left="1276" w:header="720" w:footer="720" w:gutter="0"/>
          <w:cols w:space="720"/>
        </w:sectPr>
      </w:pPr>
    </w:p>
    <w:p w:rsidR="00147305" w:rsidRPr="00147305" w:rsidRDefault="00147305" w:rsidP="000000B6">
      <w:pPr>
        <w:rPr>
          <w:sz w:val="18"/>
          <w:szCs w:val="18"/>
        </w:rPr>
      </w:pPr>
    </w:p>
    <w:p w:rsidR="00D26471" w:rsidRPr="00D83505" w:rsidRDefault="00D26471" w:rsidP="00D26471">
      <w:pPr>
        <w:widowControl w:val="0"/>
        <w:autoSpaceDE w:val="0"/>
        <w:autoSpaceDN w:val="0"/>
        <w:adjustRightInd w:val="0"/>
        <w:ind w:left="9639"/>
        <w:rPr>
          <w:sz w:val="22"/>
          <w:szCs w:val="22"/>
        </w:rPr>
      </w:pPr>
      <w:r w:rsidRPr="00D83505">
        <w:rPr>
          <w:sz w:val="22"/>
          <w:szCs w:val="22"/>
        </w:rPr>
        <w:t>Приложение к дополнительному соглашению от 15.03.2023</w:t>
      </w:r>
    </w:p>
    <w:p w:rsidR="00D26471" w:rsidRPr="00D83505" w:rsidRDefault="00D26471" w:rsidP="00D26471">
      <w:pPr>
        <w:widowControl w:val="0"/>
        <w:autoSpaceDE w:val="0"/>
        <w:autoSpaceDN w:val="0"/>
        <w:adjustRightInd w:val="0"/>
        <w:ind w:left="9639"/>
        <w:rPr>
          <w:sz w:val="22"/>
          <w:szCs w:val="22"/>
        </w:rPr>
      </w:pPr>
      <w:r w:rsidRPr="00D83505">
        <w:rPr>
          <w:sz w:val="22"/>
          <w:szCs w:val="22"/>
        </w:rPr>
        <w:t>к соглашению о предоставлении иных межбюджетных трансфертов бюджету городского поселения Агириш от  03.02.2023</w:t>
      </w:r>
    </w:p>
    <w:p w:rsidR="00D26471" w:rsidRPr="00D83505" w:rsidRDefault="00D26471" w:rsidP="00D26471">
      <w:pPr>
        <w:widowControl w:val="0"/>
        <w:autoSpaceDE w:val="0"/>
        <w:autoSpaceDN w:val="0"/>
        <w:adjustRightInd w:val="0"/>
        <w:ind w:left="9639"/>
        <w:rPr>
          <w:sz w:val="22"/>
          <w:szCs w:val="22"/>
        </w:rPr>
      </w:pPr>
    </w:p>
    <w:p w:rsidR="00D26471" w:rsidRPr="00D83505" w:rsidRDefault="00D26471" w:rsidP="00D26471">
      <w:pPr>
        <w:widowControl w:val="0"/>
        <w:autoSpaceDE w:val="0"/>
        <w:autoSpaceDN w:val="0"/>
        <w:adjustRightInd w:val="0"/>
        <w:ind w:left="9639"/>
        <w:rPr>
          <w:sz w:val="22"/>
          <w:szCs w:val="22"/>
        </w:rPr>
      </w:pPr>
      <w:r w:rsidRPr="00D83505">
        <w:rPr>
          <w:sz w:val="22"/>
          <w:szCs w:val="22"/>
        </w:rPr>
        <w:t>«Приложение 3 к Соглашению о предоставлении иных межбюджетных трансфертов бюджету городского  поселения Агириш от 03.02.2023</w:t>
      </w:r>
    </w:p>
    <w:p w:rsidR="00D26471" w:rsidRPr="00D26471" w:rsidRDefault="00D26471" w:rsidP="00D83505">
      <w:pPr>
        <w:widowControl w:val="0"/>
        <w:autoSpaceDE w:val="0"/>
        <w:autoSpaceDN w:val="0"/>
        <w:adjustRightInd w:val="0"/>
      </w:pPr>
    </w:p>
    <w:p w:rsidR="00D26471" w:rsidRPr="00D26471" w:rsidRDefault="00D26471" w:rsidP="00D26471">
      <w:pPr>
        <w:widowControl w:val="0"/>
        <w:autoSpaceDE w:val="0"/>
        <w:autoSpaceDN w:val="0"/>
        <w:adjustRightInd w:val="0"/>
        <w:ind w:left="567"/>
        <w:jc w:val="center"/>
      </w:pPr>
      <w:r w:rsidRPr="00D26471">
        <w:t xml:space="preserve">ОТЧЕТ </w:t>
      </w:r>
    </w:p>
    <w:p w:rsidR="00D26471" w:rsidRPr="00D26471" w:rsidRDefault="00D26471" w:rsidP="00D26471">
      <w:pPr>
        <w:widowControl w:val="0"/>
        <w:autoSpaceDE w:val="0"/>
        <w:autoSpaceDN w:val="0"/>
        <w:adjustRightInd w:val="0"/>
        <w:ind w:left="567"/>
        <w:jc w:val="center"/>
      </w:pPr>
      <w:r w:rsidRPr="00D26471">
        <w:t xml:space="preserve">о достижении показателей результативности (результатов) исполнения мероприятий, </w:t>
      </w:r>
    </w:p>
    <w:p w:rsidR="00D26471" w:rsidRPr="00D26471" w:rsidRDefault="00D26471" w:rsidP="00D26471">
      <w:pPr>
        <w:widowControl w:val="0"/>
        <w:autoSpaceDE w:val="0"/>
        <w:autoSpaceDN w:val="0"/>
        <w:adjustRightInd w:val="0"/>
        <w:ind w:left="567"/>
        <w:jc w:val="center"/>
      </w:pPr>
      <w:r w:rsidRPr="00D26471">
        <w:t xml:space="preserve">в </w:t>
      </w:r>
      <w:proofErr w:type="gramStart"/>
      <w:r w:rsidRPr="00D26471">
        <w:t>целях</w:t>
      </w:r>
      <w:proofErr w:type="gramEnd"/>
      <w:r w:rsidRPr="00D26471">
        <w:t xml:space="preserve"> </w:t>
      </w:r>
      <w:proofErr w:type="spellStart"/>
      <w:r w:rsidRPr="00D26471">
        <w:t>софинансирования</w:t>
      </w:r>
      <w:proofErr w:type="spellEnd"/>
      <w:r w:rsidRPr="00D26471">
        <w:t xml:space="preserve"> </w:t>
      </w:r>
      <w:proofErr w:type="gramStart"/>
      <w:r w:rsidRPr="00D26471">
        <w:t>которых</w:t>
      </w:r>
      <w:proofErr w:type="gramEnd"/>
      <w:r w:rsidRPr="00D26471">
        <w:t xml:space="preserve"> предоставляются иные межбюджетные трансферты</w:t>
      </w:r>
    </w:p>
    <w:p w:rsidR="00D26471" w:rsidRPr="00D26471" w:rsidRDefault="00D26471" w:rsidP="00D26471">
      <w:pPr>
        <w:widowControl w:val="0"/>
        <w:autoSpaceDE w:val="0"/>
        <w:autoSpaceDN w:val="0"/>
        <w:adjustRightInd w:val="0"/>
        <w:ind w:left="567"/>
        <w:jc w:val="center"/>
      </w:pPr>
    </w:p>
    <w:tbl>
      <w:tblPr>
        <w:tblW w:w="149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0"/>
        <w:gridCol w:w="2126"/>
        <w:gridCol w:w="2125"/>
        <w:gridCol w:w="1983"/>
        <w:gridCol w:w="2126"/>
        <w:gridCol w:w="2126"/>
        <w:gridCol w:w="2124"/>
      </w:tblGrid>
      <w:tr w:rsidR="00D26471" w:rsidRPr="00D26471" w:rsidTr="00D26471">
        <w:tc>
          <w:tcPr>
            <w:tcW w:w="675"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 xml:space="preserve">№ </w:t>
            </w:r>
            <w:proofErr w:type="gramStart"/>
            <w:r w:rsidRPr="00D26471">
              <w:t>п</w:t>
            </w:r>
            <w:proofErr w:type="gramEnd"/>
            <w:r w:rsidRPr="00D26471">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Направление расходов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Наименование</w:t>
            </w:r>
          </w:p>
          <w:p w:rsidR="00D26471" w:rsidRPr="00D26471" w:rsidRDefault="00D26471" w:rsidP="00D26471">
            <w:pPr>
              <w:widowControl w:val="0"/>
              <w:autoSpaceDE w:val="0"/>
              <w:autoSpaceDN w:val="0"/>
              <w:adjustRightInd w:val="0"/>
              <w:jc w:val="center"/>
            </w:pPr>
            <w:r w:rsidRPr="00D26471">
              <w:t>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proofErr w:type="spellStart"/>
            <w:r w:rsidRPr="00D26471">
              <w:t>КБК</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Плановое значение показателя</w:t>
            </w:r>
          </w:p>
        </w:tc>
        <w:tc>
          <w:tcPr>
            <w:tcW w:w="2127" w:type="dxa"/>
            <w:tcBorders>
              <w:top w:val="single" w:sz="4" w:space="0" w:color="auto"/>
              <w:left w:val="single" w:sz="4" w:space="0" w:color="auto"/>
              <w:bottom w:val="single" w:sz="4" w:space="0" w:color="auto"/>
              <w:right w:val="single" w:sz="4" w:space="0" w:color="auto"/>
            </w:tcBorders>
            <w:hideMark/>
          </w:tcPr>
          <w:p w:rsidR="00D26471" w:rsidRPr="00D26471" w:rsidRDefault="00D26471" w:rsidP="00D26471">
            <w:pPr>
              <w:widowControl w:val="0"/>
              <w:autoSpaceDE w:val="0"/>
              <w:autoSpaceDN w:val="0"/>
              <w:adjustRightInd w:val="0"/>
              <w:jc w:val="center"/>
            </w:pPr>
            <w:r w:rsidRPr="00D26471">
              <w:t>Фактическое значение показателя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D26471" w:rsidRPr="00D26471" w:rsidRDefault="00D26471" w:rsidP="00D26471">
            <w:pPr>
              <w:widowControl w:val="0"/>
              <w:autoSpaceDE w:val="0"/>
              <w:autoSpaceDN w:val="0"/>
              <w:adjustRightInd w:val="0"/>
              <w:jc w:val="center"/>
            </w:pPr>
            <w:r w:rsidRPr="00D26471">
              <w:t>Причина отклонения</w:t>
            </w:r>
          </w:p>
        </w:tc>
      </w:tr>
      <w:tr w:rsidR="00D26471" w:rsidRPr="00D26471" w:rsidTr="00D26471">
        <w:tc>
          <w:tcPr>
            <w:tcW w:w="675"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c>
          <w:tcPr>
            <w:tcW w:w="2125" w:type="dxa"/>
            <w:tcBorders>
              <w:top w:val="single" w:sz="4" w:space="0" w:color="auto"/>
              <w:left w:val="single" w:sz="4" w:space="0" w:color="auto"/>
              <w:bottom w:val="single" w:sz="4" w:space="0" w:color="auto"/>
              <w:right w:val="single" w:sz="4" w:space="0" w:color="auto"/>
            </w:tcBorders>
            <w:vAlign w:val="center"/>
          </w:tcPr>
          <w:p w:rsidR="00D26471" w:rsidRPr="00D26471" w:rsidRDefault="00D26471" w:rsidP="00D26471">
            <w:pPr>
              <w:widowControl w:val="0"/>
              <w:autoSpaceDE w:val="0"/>
              <w:autoSpaceDN w:val="0"/>
              <w:adjustRightInd w:val="0"/>
              <w:jc w:val="center"/>
            </w:pPr>
          </w:p>
        </w:tc>
      </w:tr>
    </w:tbl>
    <w:p w:rsidR="00D26471" w:rsidRPr="00D26471" w:rsidRDefault="00D26471" w:rsidP="00D26471">
      <w:pPr>
        <w:widowControl w:val="0"/>
        <w:autoSpaceDE w:val="0"/>
        <w:autoSpaceDN w:val="0"/>
        <w:adjustRightInd w:val="0"/>
        <w:ind w:left="426"/>
      </w:pPr>
    </w:p>
    <w:p w:rsidR="00D26471" w:rsidRPr="00D26471" w:rsidRDefault="00D26471" w:rsidP="00D26471">
      <w:pPr>
        <w:widowControl w:val="0"/>
        <w:autoSpaceDE w:val="0"/>
        <w:autoSpaceDN w:val="0"/>
        <w:adjustRightInd w:val="0"/>
        <w:ind w:left="426"/>
      </w:pPr>
    </w:p>
    <w:p w:rsidR="00D26471" w:rsidRPr="00D26471" w:rsidRDefault="00D26471" w:rsidP="00D26471">
      <w:pPr>
        <w:widowControl w:val="0"/>
        <w:autoSpaceDE w:val="0"/>
        <w:autoSpaceDN w:val="0"/>
        <w:adjustRightInd w:val="0"/>
        <w:ind w:left="426"/>
      </w:pPr>
      <w:r w:rsidRPr="00D26471">
        <w:t>Глава городского (</w:t>
      </w:r>
      <w:proofErr w:type="gramStart"/>
      <w:r w:rsidRPr="00D26471">
        <w:t>сельского</w:t>
      </w:r>
      <w:proofErr w:type="gramEnd"/>
      <w:r w:rsidRPr="00D26471">
        <w:t>) поселения   (уполномоченное лицо) ________________     ________________</w:t>
      </w:r>
    </w:p>
    <w:p w:rsidR="00D26471" w:rsidRPr="00D26471" w:rsidRDefault="00D26471" w:rsidP="00D83505">
      <w:pPr>
        <w:widowControl w:val="0"/>
        <w:autoSpaceDE w:val="0"/>
        <w:autoSpaceDN w:val="0"/>
        <w:adjustRightInd w:val="0"/>
        <w:ind w:left="426"/>
      </w:pPr>
      <w:r w:rsidRPr="00D26471">
        <w:t xml:space="preserve">                                                                                                                          (подпись)        (расшифровка подписи)</w:t>
      </w:r>
    </w:p>
    <w:p w:rsidR="00D26471" w:rsidRPr="00D26471" w:rsidRDefault="00D26471" w:rsidP="00D26471">
      <w:pPr>
        <w:widowControl w:val="0"/>
        <w:autoSpaceDE w:val="0"/>
        <w:autoSpaceDN w:val="0"/>
        <w:adjustRightInd w:val="0"/>
        <w:ind w:left="426"/>
      </w:pPr>
    </w:p>
    <w:p w:rsidR="00D26471" w:rsidRPr="00D26471" w:rsidRDefault="00D26471" w:rsidP="00D26471">
      <w:pPr>
        <w:widowControl w:val="0"/>
        <w:autoSpaceDE w:val="0"/>
        <w:autoSpaceDN w:val="0"/>
        <w:adjustRightInd w:val="0"/>
        <w:ind w:left="426"/>
      </w:pPr>
      <w:r w:rsidRPr="00D26471">
        <w:t>Главный бухгалтер ________________  ________________</w:t>
      </w:r>
    </w:p>
    <w:p w:rsidR="00D26471" w:rsidRPr="00D26471" w:rsidRDefault="00D26471" w:rsidP="00D26471">
      <w:pPr>
        <w:widowControl w:val="0"/>
        <w:autoSpaceDE w:val="0"/>
        <w:autoSpaceDN w:val="0"/>
        <w:adjustRightInd w:val="0"/>
        <w:ind w:left="426"/>
      </w:pPr>
      <w:r w:rsidRPr="00D26471">
        <w:t xml:space="preserve">                                            (подпись)       (расшифровка подписи)</w:t>
      </w:r>
    </w:p>
    <w:p w:rsidR="00D83505" w:rsidRDefault="00D83505" w:rsidP="00D83505">
      <w:pPr>
        <w:pStyle w:val="a8"/>
        <w:widowControl w:val="0"/>
        <w:spacing w:line="180" w:lineRule="auto"/>
        <w:rPr>
          <w:bCs/>
          <w:sz w:val="16"/>
          <w:szCs w:val="16"/>
        </w:rPr>
      </w:pPr>
    </w:p>
    <w:p w:rsidR="00D83505" w:rsidRDefault="00D83505" w:rsidP="00D83505">
      <w:pPr>
        <w:pStyle w:val="a8"/>
        <w:widowControl w:val="0"/>
        <w:spacing w:line="180" w:lineRule="auto"/>
        <w:rPr>
          <w:bCs/>
          <w:sz w:val="16"/>
          <w:szCs w:val="16"/>
        </w:rPr>
      </w:pPr>
    </w:p>
    <w:p w:rsidR="00D83505" w:rsidRDefault="00D83505" w:rsidP="00D83505">
      <w:pPr>
        <w:pStyle w:val="a8"/>
        <w:widowControl w:val="0"/>
        <w:spacing w:line="180" w:lineRule="auto"/>
        <w:rPr>
          <w:bCs/>
          <w:sz w:val="16"/>
          <w:szCs w:val="16"/>
        </w:rPr>
      </w:pPr>
      <w:r>
        <w:rPr>
          <w:bCs/>
          <w:sz w:val="16"/>
          <w:szCs w:val="16"/>
        </w:rPr>
        <w:t xml:space="preserve">«Вестник городского поселения Агириш»                                                        Бюллетень является официальным источником опубликования </w:t>
      </w:r>
      <w:proofErr w:type="gramStart"/>
      <w:r>
        <w:rPr>
          <w:bCs/>
          <w:sz w:val="16"/>
          <w:szCs w:val="16"/>
        </w:rPr>
        <w:t>нормативных</w:t>
      </w:r>
      <w:proofErr w:type="gramEnd"/>
    </w:p>
    <w:p w:rsidR="00D83505" w:rsidRDefault="00D83505" w:rsidP="00D83505">
      <w:pPr>
        <w:pStyle w:val="a8"/>
        <w:widowControl w:val="0"/>
        <w:spacing w:line="180" w:lineRule="auto"/>
        <w:rPr>
          <w:bCs/>
          <w:sz w:val="16"/>
          <w:szCs w:val="16"/>
        </w:rPr>
      </w:pPr>
      <w:r>
        <w:rPr>
          <w:bCs/>
          <w:sz w:val="16"/>
          <w:szCs w:val="16"/>
        </w:rPr>
        <w:t xml:space="preserve">Главный редактор: Науменко Е.Я.                                                                      правовых  актов органов местного самоуправления г.п. Агириш </w:t>
      </w:r>
    </w:p>
    <w:p w:rsidR="00D83505" w:rsidRDefault="00D83505" w:rsidP="00D83505">
      <w:pPr>
        <w:pStyle w:val="a8"/>
        <w:widowControl w:val="0"/>
        <w:spacing w:line="180" w:lineRule="auto"/>
        <w:rPr>
          <w:bCs/>
          <w:sz w:val="16"/>
          <w:szCs w:val="16"/>
        </w:rPr>
      </w:pPr>
      <w:r>
        <w:rPr>
          <w:bCs/>
          <w:sz w:val="16"/>
          <w:szCs w:val="16"/>
        </w:rPr>
        <w:t xml:space="preserve">Учредитель: Администрация городского поселения Агириш                    </w:t>
      </w:r>
    </w:p>
    <w:p w:rsidR="00D83505" w:rsidRDefault="00D83505" w:rsidP="00D83505">
      <w:pPr>
        <w:pStyle w:val="a8"/>
        <w:widowControl w:val="0"/>
        <w:spacing w:line="180" w:lineRule="auto"/>
        <w:rPr>
          <w:bCs/>
          <w:sz w:val="16"/>
          <w:szCs w:val="16"/>
        </w:rPr>
      </w:pPr>
      <w:r>
        <w:rPr>
          <w:bCs/>
          <w:sz w:val="16"/>
          <w:szCs w:val="16"/>
        </w:rPr>
        <w:t xml:space="preserve">(Тюменская обл., Советский р-он, г.п. Агириш, ул.Винницкая, 16)                                                                                </w:t>
      </w:r>
    </w:p>
    <w:p w:rsidR="00D83505" w:rsidRDefault="00D83505" w:rsidP="00D83505">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83505" w:rsidRDefault="00D83505" w:rsidP="00D83505">
      <w:pPr>
        <w:widowControl w:val="0"/>
        <w:autoSpaceDE w:val="0"/>
        <w:autoSpaceDN w:val="0"/>
        <w:adjustRightInd w:val="0"/>
        <w:ind w:left="-709" w:right="-665"/>
        <w:jc w:val="both"/>
        <w:rPr>
          <w:b/>
          <w:bCs/>
          <w:sz w:val="22"/>
          <w:szCs w:val="22"/>
        </w:rPr>
      </w:pPr>
      <w:r>
        <w:rPr>
          <w:b/>
          <w:bCs/>
          <w:sz w:val="22"/>
          <w:szCs w:val="22"/>
        </w:rPr>
        <w:t xml:space="preserve">          </w:t>
      </w:r>
    </w:p>
    <w:p w:rsidR="002B336F" w:rsidRPr="002B336F" w:rsidRDefault="002B336F" w:rsidP="002B336F">
      <w:pPr>
        <w:rPr>
          <w:sz w:val="18"/>
          <w:szCs w:val="18"/>
        </w:rPr>
        <w:sectPr w:rsidR="002B336F" w:rsidRPr="002B336F" w:rsidSect="00F10C67">
          <w:pgSz w:w="16838" w:h="11906" w:orient="landscape"/>
          <w:pgMar w:top="992" w:right="284" w:bottom="1276" w:left="425" w:header="720" w:footer="720" w:gutter="0"/>
          <w:cols w:space="720"/>
        </w:sectPr>
      </w:pPr>
    </w:p>
    <w:p w:rsidR="00511B4E" w:rsidRDefault="00511B4E" w:rsidP="0037597D">
      <w:pPr>
        <w:pStyle w:val="a8"/>
        <w:widowControl w:val="0"/>
        <w:spacing w:line="180" w:lineRule="auto"/>
        <w:rPr>
          <w:bCs/>
          <w:sz w:val="16"/>
          <w:szCs w:val="16"/>
        </w:rPr>
      </w:pPr>
    </w:p>
    <w:sectPr w:rsidR="00511B4E" w:rsidSect="00AF3B9C">
      <w:headerReference w:type="even" r:id="rId14"/>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D7" w:rsidRDefault="00A268D7">
      <w:r>
        <w:separator/>
      </w:r>
    </w:p>
  </w:endnote>
  <w:endnote w:type="continuationSeparator" w:id="0">
    <w:p w:rsidR="00A268D7" w:rsidRDefault="00A2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F81EFB">
          <w:rPr>
            <w:noProof/>
          </w:rPr>
          <w:t>4</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D7" w:rsidRDefault="00A268D7">
      <w:r>
        <w:separator/>
      </w:r>
    </w:p>
  </w:footnote>
  <w:footnote w:type="continuationSeparator" w:id="0">
    <w:p w:rsidR="00A268D7" w:rsidRDefault="00A2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A268D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1C582B">
      <w:t xml:space="preserve">                           №  21</w:t>
    </w:r>
    <w:r w:rsidR="004B3D60">
      <w:t xml:space="preserve">     </w:t>
    </w:r>
    <w:r w:rsidR="001C582B">
      <w:t>16</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9"/>
  </w:num>
  <w:num w:numId="4">
    <w:abstractNumId w:val="53"/>
  </w:num>
  <w:num w:numId="5">
    <w:abstractNumId w:val="23"/>
  </w:num>
  <w:num w:numId="6">
    <w:abstractNumId w:val="56"/>
  </w:num>
  <w:num w:numId="7">
    <w:abstractNumId w:val="34"/>
  </w:num>
  <w:num w:numId="8">
    <w:abstractNumId w:val="19"/>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6"/>
  </w:num>
  <w:num w:numId="18">
    <w:abstractNumId w:val="55"/>
  </w:num>
  <w:num w:numId="19">
    <w:abstractNumId w:val="39"/>
  </w:num>
  <w:num w:numId="20">
    <w:abstractNumId w:val="30"/>
  </w:num>
  <w:num w:numId="21">
    <w:abstractNumId w:val="46"/>
  </w:num>
  <w:num w:numId="22">
    <w:abstractNumId w:val="32"/>
  </w:num>
  <w:num w:numId="23">
    <w:abstractNumId w:val="25"/>
  </w:num>
  <w:num w:numId="24">
    <w:abstractNumId w:val="35"/>
  </w:num>
  <w:num w:numId="25">
    <w:abstractNumId w:val="51"/>
  </w:num>
  <w:num w:numId="26">
    <w:abstractNumId w:val="42"/>
  </w:num>
  <w:num w:numId="27">
    <w:abstractNumId w:val="31"/>
  </w:num>
  <w:num w:numId="28">
    <w:abstractNumId w:val="20"/>
  </w:num>
  <w:num w:numId="29">
    <w:abstractNumId w:val="36"/>
  </w:num>
  <w:num w:numId="30">
    <w:abstractNumId w:val="54"/>
  </w:num>
  <w:num w:numId="31">
    <w:abstractNumId w:val="43"/>
  </w:num>
  <w:num w:numId="32">
    <w:abstractNumId w:val="47"/>
  </w:num>
  <w:num w:numId="33">
    <w:abstractNumId w:val="22"/>
  </w:num>
  <w:num w:numId="34">
    <w:abstractNumId w:val="17"/>
  </w:num>
  <w:num w:numId="35">
    <w:abstractNumId w:val="52"/>
  </w:num>
  <w:num w:numId="36">
    <w:abstractNumId w:val="21"/>
  </w:num>
  <w:num w:numId="37">
    <w:abstractNumId w:val="33"/>
  </w:num>
  <w:num w:numId="38">
    <w:abstractNumId w:val="37"/>
  </w:num>
  <w:num w:numId="39">
    <w:abstractNumId w:val="38"/>
  </w:num>
  <w:num w:numId="40">
    <w:abstractNumId w:val="2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486"/>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582B"/>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0D17"/>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16F"/>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B8C"/>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3B4"/>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41A7"/>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72D"/>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2A1"/>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8D7"/>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5C7"/>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863"/>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05FB"/>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0C20"/>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47BE0"/>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20457"/>
    <w:rsid w:val="00D20903"/>
    <w:rsid w:val="00D221DE"/>
    <w:rsid w:val="00D22411"/>
    <w:rsid w:val="00D22964"/>
    <w:rsid w:val="00D2305D"/>
    <w:rsid w:val="00D2406C"/>
    <w:rsid w:val="00D248A2"/>
    <w:rsid w:val="00D262C4"/>
    <w:rsid w:val="00D26471"/>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505"/>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0C67"/>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1EFB"/>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0232517">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241129">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2489251">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877364">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137225">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5EBE-0BD7-4F3C-BC82-16DF8D78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78</cp:revision>
  <cp:lastPrinted>2015-07-31T09:23:00Z</cp:lastPrinted>
  <dcterms:created xsi:type="dcterms:W3CDTF">2022-03-30T11:52:00Z</dcterms:created>
  <dcterms:modified xsi:type="dcterms:W3CDTF">2023-03-16T10:36:00Z</dcterms:modified>
</cp:coreProperties>
</file>