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325D05" w:rsidRDefault="00325D05"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325D05" w:rsidRDefault="00325D05" w:rsidP="00221B21">
                            <w:pPr>
                              <w:pStyle w:val="msoaccenttext7"/>
                              <w:widowControl w:val="0"/>
                            </w:pPr>
                            <w:r>
                              <w:rPr>
                                <w:rFonts w:ascii="Arial" w:hAnsi="Arial" w:cs="Arial"/>
                                <w:i/>
                                <w:iCs/>
                                <w:sz w:val="16"/>
                                <w:szCs w:val="16"/>
                              </w:rPr>
                              <w:t>В</w:t>
                            </w:r>
                            <w:r w:rsidR="006C0E1C">
                              <w:rPr>
                                <w:rFonts w:ascii="Arial" w:hAnsi="Arial" w:cs="Arial"/>
                                <w:i/>
                                <w:iCs/>
                                <w:sz w:val="16"/>
                                <w:szCs w:val="16"/>
                              </w:rPr>
                              <w:t>ыпуск № 1(831)       11</w:t>
                            </w:r>
                            <w:r>
                              <w:rPr>
                                <w:rFonts w:ascii="Arial" w:hAnsi="Arial" w:cs="Arial"/>
                                <w:i/>
                                <w:iCs/>
                                <w:sz w:val="16"/>
                                <w:szCs w:val="16"/>
                              </w:rPr>
                              <w:t xml:space="preserve"> </w:t>
                            </w:r>
                            <w:r w:rsidR="006C0E1C">
                              <w:rPr>
                                <w:rFonts w:ascii="Arial" w:hAnsi="Arial" w:cs="Arial"/>
                                <w:i/>
                                <w:iCs/>
                                <w:sz w:val="16"/>
                                <w:szCs w:val="16"/>
                              </w:rPr>
                              <w:t>января  2024</w:t>
                            </w:r>
                            <w:r>
                              <w:rPr>
                                <w:rFonts w:ascii="Arial" w:hAnsi="Arial" w:cs="Arial"/>
                                <w:i/>
                                <w:iCs/>
                                <w:sz w:val="16"/>
                                <w:szCs w:val="16"/>
                              </w:rPr>
                              <w:t xml:space="preserve"> г.</w:t>
                            </w:r>
                          </w:p>
                          <w:p w:rsidR="00325D05" w:rsidRDefault="00325D05" w:rsidP="00221B21">
                            <w:pPr>
                              <w:widowControl w:val="0"/>
                            </w:pPr>
                          </w:p>
                          <w:p w:rsidR="00325D05" w:rsidRPr="00221B21" w:rsidRDefault="00325D05"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325D05" w:rsidRDefault="00325D05" w:rsidP="00221B21">
                      <w:pPr>
                        <w:pStyle w:val="msoaccenttext7"/>
                        <w:widowControl w:val="0"/>
                      </w:pPr>
                      <w:r>
                        <w:rPr>
                          <w:rFonts w:ascii="Arial" w:hAnsi="Arial" w:cs="Arial"/>
                          <w:i/>
                          <w:iCs/>
                          <w:sz w:val="16"/>
                          <w:szCs w:val="16"/>
                        </w:rPr>
                        <w:t>В</w:t>
                      </w:r>
                      <w:r w:rsidR="006C0E1C">
                        <w:rPr>
                          <w:rFonts w:ascii="Arial" w:hAnsi="Arial" w:cs="Arial"/>
                          <w:i/>
                          <w:iCs/>
                          <w:sz w:val="16"/>
                          <w:szCs w:val="16"/>
                        </w:rPr>
                        <w:t>ыпуск № 1(831)       11</w:t>
                      </w:r>
                      <w:r>
                        <w:rPr>
                          <w:rFonts w:ascii="Arial" w:hAnsi="Arial" w:cs="Arial"/>
                          <w:i/>
                          <w:iCs/>
                          <w:sz w:val="16"/>
                          <w:szCs w:val="16"/>
                        </w:rPr>
                        <w:t xml:space="preserve"> </w:t>
                      </w:r>
                      <w:r w:rsidR="006C0E1C">
                        <w:rPr>
                          <w:rFonts w:ascii="Arial" w:hAnsi="Arial" w:cs="Arial"/>
                          <w:i/>
                          <w:iCs/>
                          <w:sz w:val="16"/>
                          <w:szCs w:val="16"/>
                        </w:rPr>
                        <w:t>января  2024</w:t>
                      </w:r>
                      <w:r>
                        <w:rPr>
                          <w:rFonts w:ascii="Arial" w:hAnsi="Arial" w:cs="Arial"/>
                          <w:i/>
                          <w:iCs/>
                          <w:sz w:val="16"/>
                          <w:szCs w:val="16"/>
                        </w:rPr>
                        <w:t xml:space="preserve"> г.</w:t>
                      </w:r>
                    </w:p>
                    <w:p w:rsidR="00325D05" w:rsidRDefault="00325D05" w:rsidP="00221B21">
                      <w:pPr>
                        <w:widowControl w:val="0"/>
                      </w:pPr>
                    </w:p>
                    <w:p w:rsidR="00325D05" w:rsidRPr="00221B21" w:rsidRDefault="00325D05"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325D05" w:rsidRPr="005846A9" w:rsidRDefault="00325D05" w:rsidP="00C177E4">
                      <w:pPr>
                        <w:widowControl w:val="0"/>
                        <w:jc w:val="center"/>
                        <w:rPr>
                          <w:b/>
                          <w:bCs/>
                          <w:sz w:val="28"/>
                          <w:szCs w:val="28"/>
                        </w:rPr>
                      </w:pPr>
                      <w:r w:rsidRPr="005846A9">
                        <w:rPr>
                          <w:b/>
                          <w:bCs/>
                          <w:sz w:val="28"/>
                          <w:szCs w:val="28"/>
                        </w:rPr>
                        <w:t>Официально</w:t>
                      </w:r>
                    </w:p>
                    <w:p w:rsidR="00325D05" w:rsidRPr="005846A9" w:rsidRDefault="00325D05"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325D05" w:rsidRDefault="00325D05" w:rsidP="00C177E4">
                      <w:pPr>
                        <w:widowControl w:val="0"/>
                        <w:rPr>
                          <w:sz w:val="16"/>
                          <w:szCs w:val="16"/>
                        </w:rPr>
                      </w:pPr>
                    </w:p>
                    <w:p w:rsidR="00325D05" w:rsidRDefault="00325D05"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152399</wp:posOffset>
                </wp:positionV>
                <wp:extent cx="5129530" cy="7762875"/>
                <wp:effectExtent l="0" t="0" r="0"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29530"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D05" w:rsidRPr="006C0E1C" w:rsidRDefault="006C0E1C" w:rsidP="006C0E1C">
                            <w:pPr>
                              <w:shd w:val="clear" w:color="auto" w:fill="FFFFFF"/>
                              <w:autoSpaceDE w:val="0"/>
                              <w:jc w:val="center"/>
                              <w:rPr>
                                <w:b/>
                                <w:sz w:val="22"/>
                                <w:szCs w:val="18"/>
                              </w:rPr>
                            </w:pPr>
                            <w:r w:rsidRPr="006C0E1C">
                              <w:rPr>
                                <w:b/>
                                <w:sz w:val="22"/>
                                <w:szCs w:val="18"/>
                              </w:rPr>
                              <w:t>Городское поселение Агириш</w:t>
                            </w:r>
                          </w:p>
                          <w:p w:rsidR="006C0E1C" w:rsidRPr="006C0E1C" w:rsidRDefault="006C0E1C" w:rsidP="006C0E1C">
                            <w:pPr>
                              <w:shd w:val="clear" w:color="auto" w:fill="FFFFFF"/>
                              <w:autoSpaceDE w:val="0"/>
                              <w:jc w:val="center"/>
                              <w:rPr>
                                <w:b/>
                                <w:sz w:val="22"/>
                                <w:szCs w:val="18"/>
                              </w:rPr>
                            </w:pPr>
                            <w:r w:rsidRPr="006C0E1C">
                              <w:rPr>
                                <w:b/>
                                <w:sz w:val="22"/>
                                <w:szCs w:val="18"/>
                              </w:rPr>
                              <w:t>АДМИНИСТРАЦИЯ</w:t>
                            </w:r>
                          </w:p>
                          <w:p w:rsidR="006C0E1C" w:rsidRDefault="006C0E1C" w:rsidP="006C0E1C">
                            <w:pPr>
                              <w:shd w:val="clear" w:color="auto" w:fill="FFFFFF"/>
                              <w:autoSpaceDE w:val="0"/>
                              <w:jc w:val="center"/>
                              <w:rPr>
                                <w:b/>
                                <w:sz w:val="22"/>
                                <w:szCs w:val="18"/>
                              </w:rPr>
                            </w:pPr>
                            <w:r w:rsidRPr="006C0E1C">
                              <w:rPr>
                                <w:b/>
                                <w:sz w:val="22"/>
                                <w:szCs w:val="18"/>
                              </w:rPr>
                              <w:t>ПОСТАНОВЛЕНИЕ</w:t>
                            </w:r>
                          </w:p>
                          <w:p w:rsidR="006C0E1C" w:rsidRDefault="006C0E1C" w:rsidP="006C0E1C">
                            <w:pPr>
                              <w:shd w:val="clear" w:color="auto" w:fill="FFFFFF"/>
                              <w:autoSpaceDE w:val="0"/>
                              <w:rPr>
                                <w:b/>
                                <w:sz w:val="22"/>
                                <w:szCs w:val="18"/>
                              </w:rPr>
                            </w:pPr>
                          </w:p>
                          <w:p w:rsidR="006C0E1C" w:rsidRPr="006C0E1C" w:rsidRDefault="006C0E1C" w:rsidP="006C0E1C">
                            <w:pPr>
                              <w:tabs>
                                <w:tab w:val="left" w:pos="7230"/>
                              </w:tabs>
                              <w:jc w:val="both"/>
                              <w:rPr>
                                <w:kern w:val="2"/>
                                <w:sz w:val="18"/>
                              </w:rPr>
                            </w:pPr>
                            <w:r w:rsidRPr="006C0E1C">
                              <w:rPr>
                                <w:kern w:val="2"/>
                                <w:sz w:val="18"/>
                              </w:rPr>
                              <w:t>«</w:t>
                            </w:r>
                            <w:r w:rsidRPr="006C0E1C">
                              <w:rPr>
                                <w:kern w:val="2"/>
                                <w:sz w:val="18"/>
                              </w:rPr>
                              <w:softHyphen/>
                            </w:r>
                            <w:r w:rsidRPr="006C0E1C">
                              <w:rPr>
                                <w:kern w:val="2"/>
                                <w:sz w:val="18"/>
                              </w:rPr>
                              <w:softHyphen/>
                            </w:r>
                            <w:r w:rsidRPr="006C0E1C">
                              <w:rPr>
                                <w:kern w:val="2"/>
                                <w:sz w:val="18"/>
                              </w:rPr>
                              <w:softHyphen/>
                              <w:t xml:space="preserve">10» января 2024 год                               </w:t>
                            </w:r>
                            <w:r>
                              <w:rPr>
                                <w:kern w:val="2"/>
                                <w:sz w:val="18"/>
                              </w:rPr>
                              <w:t xml:space="preserve">          </w:t>
                            </w:r>
                            <w:r>
                              <w:rPr>
                                <w:kern w:val="2"/>
                                <w:sz w:val="18"/>
                              </w:rPr>
                              <w:tab/>
                              <w:t xml:space="preserve"> </w:t>
                            </w:r>
                            <w:r w:rsidRPr="006C0E1C">
                              <w:rPr>
                                <w:kern w:val="2"/>
                                <w:sz w:val="18"/>
                              </w:rPr>
                              <w:t>№ 3</w:t>
                            </w:r>
                          </w:p>
                          <w:p w:rsidR="006C0E1C" w:rsidRPr="006C0E1C" w:rsidRDefault="006C0E1C" w:rsidP="006C0E1C">
                            <w:pPr>
                              <w:tabs>
                                <w:tab w:val="left" w:pos="7230"/>
                              </w:tabs>
                              <w:jc w:val="both"/>
                              <w:rPr>
                                <w:kern w:val="2"/>
                                <w:sz w:val="18"/>
                              </w:rPr>
                            </w:pPr>
                          </w:p>
                          <w:p w:rsidR="006C0E1C" w:rsidRPr="006C0E1C" w:rsidRDefault="006C0E1C" w:rsidP="006C0E1C">
                            <w:pPr>
                              <w:ind w:right="4536"/>
                              <w:jc w:val="both"/>
                              <w:rPr>
                                <w:kern w:val="2"/>
                                <w:sz w:val="18"/>
                              </w:rPr>
                            </w:pPr>
                            <w:r w:rsidRPr="006C0E1C">
                              <w:rPr>
                                <w:kern w:val="2"/>
                                <w:sz w:val="18"/>
                              </w:rPr>
                              <w:t>О должностных лицах местного самоуправления, имеющих право на совершение нотариальных действий на территории городского поселения Агириш</w:t>
                            </w:r>
                          </w:p>
                          <w:p w:rsidR="006C0E1C" w:rsidRPr="006C0E1C" w:rsidRDefault="006C0E1C" w:rsidP="006C0E1C">
                            <w:pPr>
                              <w:ind w:firstLine="540"/>
                              <w:jc w:val="both"/>
                              <w:rPr>
                                <w:kern w:val="2"/>
                                <w:sz w:val="18"/>
                              </w:rPr>
                            </w:pPr>
                          </w:p>
                          <w:p w:rsidR="006C0E1C" w:rsidRPr="006C0E1C" w:rsidRDefault="006C0E1C" w:rsidP="006C0E1C">
                            <w:pPr>
                              <w:ind w:firstLine="540"/>
                              <w:jc w:val="both"/>
                              <w:rPr>
                                <w:kern w:val="2"/>
                                <w:sz w:val="18"/>
                              </w:rPr>
                            </w:pPr>
                            <w:proofErr w:type="gramStart"/>
                            <w:r w:rsidRPr="006C0E1C">
                              <w:rPr>
                                <w:kern w:val="2"/>
                                <w:sz w:val="18"/>
                              </w:rPr>
                              <w:t>В соответствии с пунктом 3 части 1 статьи 14.1 Федерального закона от 06.10.2003 № 131-ФЗ «Об общих принципах организации местного самоуправления в Российской Федерации», частью четвертой статьи 1 Основ законодательства Российской Федерации о нотариате от 11.02.1993 № 4462-1, руководствуясь Инструкцией о порядке совершения нотариальных действий должностными лицами местного самоуправления, утвержденной приказом Министерства юстиции Российской Федерации от 07.02.2020 № 16, Уставом городского поселения Агириш:</w:t>
                            </w:r>
                            <w:proofErr w:type="gramEnd"/>
                          </w:p>
                          <w:p w:rsidR="006C0E1C" w:rsidRPr="006C0E1C" w:rsidRDefault="006C0E1C" w:rsidP="006C0E1C">
                            <w:pPr>
                              <w:ind w:firstLine="540"/>
                              <w:jc w:val="both"/>
                              <w:rPr>
                                <w:kern w:val="2"/>
                                <w:sz w:val="18"/>
                              </w:rPr>
                            </w:pPr>
                          </w:p>
                          <w:p w:rsidR="006C0E1C" w:rsidRPr="006C0E1C" w:rsidRDefault="006C0E1C" w:rsidP="006C0E1C">
                            <w:pPr>
                              <w:numPr>
                                <w:ilvl w:val="0"/>
                                <w:numId w:val="50"/>
                              </w:numPr>
                              <w:tabs>
                                <w:tab w:val="left" w:pos="1365"/>
                              </w:tabs>
                              <w:contextualSpacing/>
                              <w:jc w:val="both"/>
                              <w:rPr>
                                <w:kern w:val="2"/>
                                <w:sz w:val="18"/>
                              </w:rPr>
                            </w:pPr>
                            <w:r w:rsidRPr="006C0E1C">
                              <w:rPr>
                                <w:kern w:val="2"/>
                                <w:sz w:val="18"/>
                              </w:rPr>
                              <w:t>Глава городского поселения Агириш Ермолаева Ирина Викторовна совершает нотариальные действия на территории муниципального образования городское поселение Агириш по должности.</w:t>
                            </w:r>
                          </w:p>
                          <w:p w:rsidR="006C0E1C" w:rsidRPr="006C0E1C" w:rsidRDefault="006C0E1C" w:rsidP="006C0E1C">
                            <w:pPr>
                              <w:numPr>
                                <w:ilvl w:val="0"/>
                                <w:numId w:val="50"/>
                              </w:numPr>
                              <w:tabs>
                                <w:tab w:val="left" w:pos="1365"/>
                              </w:tabs>
                              <w:contextualSpacing/>
                              <w:jc w:val="both"/>
                              <w:rPr>
                                <w:kern w:val="2"/>
                                <w:sz w:val="18"/>
                              </w:rPr>
                            </w:pPr>
                            <w:proofErr w:type="gramStart"/>
                            <w:r w:rsidRPr="006C0E1C">
                              <w:rPr>
                                <w:kern w:val="2"/>
                                <w:sz w:val="18"/>
                              </w:rPr>
                              <w:t>При совершении нотариальных действий глава городского поселения Агириш руководствуется Конституцией Российской Федерации, Основами законодательства Российской Федерации о нотариате от 11.02.1993 № 4462-1,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Инструкцией о порядке совершения нотариальных действий должностными лицами местного самоуправления, утвержденной приказом Министерства юстиции Российской Федерации от 07.02.2020 № 16.</w:t>
                            </w:r>
                            <w:proofErr w:type="gramEnd"/>
                          </w:p>
                          <w:p w:rsidR="006C0E1C" w:rsidRPr="006C0E1C" w:rsidRDefault="006C0E1C" w:rsidP="006C0E1C">
                            <w:pPr>
                              <w:numPr>
                                <w:ilvl w:val="0"/>
                                <w:numId w:val="50"/>
                              </w:numPr>
                              <w:tabs>
                                <w:tab w:val="left" w:pos="1365"/>
                              </w:tabs>
                              <w:contextualSpacing/>
                              <w:jc w:val="both"/>
                              <w:rPr>
                                <w:kern w:val="2"/>
                                <w:sz w:val="18"/>
                              </w:rPr>
                            </w:pPr>
                            <w:r w:rsidRPr="006C0E1C">
                              <w:rPr>
                                <w:kern w:val="2"/>
                                <w:sz w:val="18"/>
                              </w:rPr>
                              <w:t>Признать утратившим силу постановление администрации городского поселения Агириш от 07.02.2022 № 17 «О назначении лица, уполномоченного совершать нотариальные действия на территории городского поселения Агириш».</w:t>
                            </w:r>
                          </w:p>
                          <w:p w:rsidR="006C0E1C" w:rsidRPr="006C0E1C" w:rsidRDefault="006C0E1C" w:rsidP="006C0E1C">
                            <w:pPr>
                              <w:numPr>
                                <w:ilvl w:val="0"/>
                                <w:numId w:val="50"/>
                              </w:numPr>
                              <w:tabs>
                                <w:tab w:val="left" w:pos="1365"/>
                              </w:tabs>
                              <w:contextualSpacing/>
                              <w:jc w:val="both"/>
                              <w:rPr>
                                <w:kern w:val="2"/>
                                <w:sz w:val="18"/>
                              </w:rPr>
                            </w:pPr>
                            <w:r w:rsidRPr="006C0E1C">
                              <w:rPr>
                                <w:kern w:val="2"/>
                                <w:sz w:val="18"/>
                              </w:rPr>
                              <w:t xml:space="preserve">Настоящее постановление подлежит размещению на официальном </w:t>
                            </w:r>
                            <w:proofErr w:type="gramStart"/>
                            <w:r w:rsidRPr="006C0E1C">
                              <w:rPr>
                                <w:kern w:val="2"/>
                                <w:sz w:val="18"/>
                              </w:rPr>
                              <w:t>сайте</w:t>
                            </w:r>
                            <w:proofErr w:type="gramEnd"/>
                            <w:r w:rsidRPr="006C0E1C">
                              <w:rPr>
                                <w:kern w:val="2"/>
                                <w:sz w:val="18"/>
                              </w:rPr>
                              <w:t xml:space="preserve"> администрации городского поселения Агириш.</w:t>
                            </w:r>
                          </w:p>
                          <w:p w:rsidR="006C0E1C" w:rsidRPr="006C0E1C" w:rsidRDefault="006C0E1C" w:rsidP="006C0E1C">
                            <w:pPr>
                              <w:numPr>
                                <w:ilvl w:val="0"/>
                                <w:numId w:val="50"/>
                              </w:numPr>
                              <w:tabs>
                                <w:tab w:val="left" w:pos="1365"/>
                              </w:tabs>
                              <w:contextualSpacing/>
                              <w:jc w:val="both"/>
                              <w:rPr>
                                <w:kern w:val="2"/>
                                <w:sz w:val="18"/>
                              </w:rPr>
                            </w:pPr>
                            <w:r w:rsidRPr="006C0E1C">
                              <w:rPr>
                                <w:kern w:val="2"/>
                                <w:sz w:val="18"/>
                              </w:rPr>
                              <w:t>Настоящее постановление вступает в силу с момента подписания и распространяется на правоотношения, возникшие с 22.09.2023 года.</w:t>
                            </w:r>
                          </w:p>
                          <w:p w:rsidR="006C0E1C" w:rsidRPr="006C0E1C" w:rsidRDefault="006C0E1C" w:rsidP="006C0E1C">
                            <w:pPr>
                              <w:numPr>
                                <w:ilvl w:val="0"/>
                                <w:numId w:val="50"/>
                              </w:numPr>
                              <w:tabs>
                                <w:tab w:val="left" w:pos="1365"/>
                              </w:tabs>
                              <w:contextualSpacing/>
                              <w:jc w:val="both"/>
                              <w:rPr>
                                <w:kern w:val="2"/>
                                <w:sz w:val="18"/>
                              </w:rPr>
                            </w:pPr>
                            <w:proofErr w:type="gramStart"/>
                            <w:r w:rsidRPr="006C0E1C">
                              <w:rPr>
                                <w:kern w:val="2"/>
                                <w:sz w:val="18"/>
                              </w:rPr>
                              <w:t>Контроль за</w:t>
                            </w:r>
                            <w:proofErr w:type="gramEnd"/>
                            <w:r w:rsidRPr="006C0E1C">
                              <w:rPr>
                                <w:kern w:val="2"/>
                                <w:sz w:val="18"/>
                              </w:rPr>
                              <w:t xml:space="preserve"> исполнением постановления оставляю за собой.</w:t>
                            </w:r>
                          </w:p>
                          <w:p w:rsidR="006C0E1C" w:rsidRPr="006C0E1C" w:rsidRDefault="006C0E1C" w:rsidP="006C0E1C">
                            <w:pPr>
                              <w:ind w:firstLine="540"/>
                              <w:jc w:val="both"/>
                              <w:rPr>
                                <w:kern w:val="2"/>
                              </w:rPr>
                            </w:pPr>
                          </w:p>
                          <w:p w:rsidR="006C0E1C" w:rsidRPr="006C0E1C" w:rsidRDefault="006C0E1C" w:rsidP="006C0E1C">
                            <w:pPr>
                              <w:jc w:val="both"/>
                              <w:rPr>
                                <w:kern w:val="2"/>
                              </w:rPr>
                            </w:pPr>
                          </w:p>
                          <w:p w:rsidR="006C0E1C" w:rsidRPr="006C0E1C" w:rsidRDefault="006C0E1C" w:rsidP="006C0E1C">
                            <w:pPr>
                              <w:ind w:firstLine="360"/>
                              <w:jc w:val="both"/>
                              <w:rPr>
                                <w:kern w:val="2"/>
                                <w:sz w:val="18"/>
                              </w:rPr>
                            </w:pPr>
                            <w:r w:rsidRPr="006C0E1C">
                              <w:rPr>
                                <w:kern w:val="2"/>
                                <w:sz w:val="18"/>
                              </w:rPr>
                              <w:t xml:space="preserve">Глава городского </w:t>
                            </w:r>
                          </w:p>
                          <w:p w:rsidR="006C0E1C" w:rsidRPr="006C0E1C" w:rsidRDefault="006C0E1C" w:rsidP="006C0E1C">
                            <w:pPr>
                              <w:ind w:firstLine="360"/>
                              <w:jc w:val="both"/>
                              <w:rPr>
                                <w:kern w:val="2"/>
                                <w:sz w:val="18"/>
                              </w:rPr>
                            </w:pPr>
                            <w:r w:rsidRPr="006C0E1C">
                              <w:rPr>
                                <w:kern w:val="2"/>
                                <w:sz w:val="18"/>
                              </w:rPr>
                              <w:t xml:space="preserve">поселения Агириш                                                     </w:t>
                            </w:r>
                            <w:r w:rsidRPr="006C0E1C">
                              <w:rPr>
                                <w:kern w:val="2"/>
                                <w:sz w:val="18"/>
                              </w:rPr>
                              <w:tab/>
                            </w:r>
                            <w:r w:rsidRPr="006C0E1C">
                              <w:rPr>
                                <w:kern w:val="2"/>
                                <w:sz w:val="18"/>
                              </w:rPr>
                              <w:tab/>
                            </w:r>
                            <w:r w:rsidRPr="006C0E1C">
                              <w:rPr>
                                <w:kern w:val="2"/>
                                <w:sz w:val="18"/>
                              </w:rPr>
                              <w:tab/>
                              <w:t>И.В. Ермолаева</w:t>
                            </w:r>
                          </w:p>
                          <w:p w:rsidR="006C0E1C" w:rsidRPr="006C0E1C" w:rsidRDefault="006C0E1C" w:rsidP="006C0E1C">
                            <w:pPr>
                              <w:rPr>
                                <w:sz w:val="14"/>
                                <w:szCs w:val="20"/>
                              </w:rPr>
                            </w:pPr>
                          </w:p>
                          <w:p w:rsidR="006C0E1C" w:rsidRPr="006C0E1C" w:rsidRDefault="006C0E1C" w:rsidP="006C0E1C">
                            <w:pPr>
                              <w:shd w:val="clear" w:color="auto" w:fill="FFFFFF"/>
                              <w:autoSpaceDE w:val="0"/>
                              <w:rPr>
                                <w:b/>
                                <w:sz w:val="22"/>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03.9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" stroked="f" strokeweight="0" insetpen="t">
                <v:shadow color="#ccc"/>
                <o:lock v:ext="edit" shapetype="t"/>
                <v:textbox inset="2.85pt,2.85pt,2.85pt,2.85pt">
                  <w:txbxContent>
                    <w:p w:rsidR="00325D05" w:rsidRPr="006C0E1C" w:rsidRDefault="006C0E1C" w:rsidP="006C0E1C">
                      <w:pPr>
                        <w:shd w:val="clear" w:color="auto" w:fill="FFFFFF"/>
                        <w:autoSpaceDE w:val="0"/>
                        <w:jc w:val="center"/>
                        <w:rPr>
                          <w:b/>
                          <w:sz w:val="22"/>
                          <w:szCs w:val="18"/>
                        </w:rPr>
                      </w:pPr>
                      <w:r w:rsidRPr="006C0E1C">
                        <w:rPr>
                          <w:b/>
                          <w:sz w:val="22"/>
                          <w:szCs w:val="18"/>
                        </w:rPr>
                        <w:t>Городское поселение Агириш</w:t>
                      </w:r>
                    </w:p>
                    <w:p w:rsidR="006C0E1C" w:rsidRPr="006C0E1C" w:rsidRDefault="006C0E1C" w:rsidP="006C0E1C">
                      <w:pPr>
                        <w:shd w:val="clear" w:color="auto" w:fill="FFFFFF"/>
                        <w:autoSpaceDE w:val="0"/>
                        <w:jc w:val="center"/>
                        <w:rPr>
                          <w:b/>
                          <w:sz w:val="22"/>
                          <w:szCs w:val="18"/>
                        </w:rPr>
                      </w:pPr>
                      <w:r w:rsidRPr="006C0E1C">
                        <w:rPr>
                          <w:b/>
                          <w:sz w:val="22"/>
                          <w:szCs w:val="18"/>
                        </w:rPr>
                        <w:t>АДМИНИСТРАЦИЯ</w:t>
                      </w:r>
                    </w:p>
                    <w:p w:rsidR="006C0E1C" w:rsidRDefault="006C0E1C" w:rsidP="006C0E1C">
                      <w:pPr>
                        <w:shd w:val="clear" w:color="auto" w:fill="FFFFFF"/>
                        <w:autoSpaceDE w:val="0"/>
                        <w:jc w:val="center"/>
                        <w:rPr>
                          <w:b/>
                          <w:sz w:val="22"/>
                          <w:szCs w:val="18"/>
                        </w:rPr>
                      </w:pPr>
                      <w:r w:rsidRPr="006C0E1C">
                        <w:rPr>
                          <w:b/>
                          <w:sz w:val="22"/>
                          <w:szCs w:val="18"/>
                        </w:rPr>
                        <w:t>ПОСТАНОВЛЕНИЕ</w:t>
                      </w:r>
                    </w:p>
                    <w:p w:rsidR="006C0E1C" w:rsidRDefault="006C0E1C" w:rsidP="006C0E1C">
                      <w:pPr>
                        <w:shd w:val="clear" w:color="auto" w:fill="FFFFFF"/>
                        <w:autoSpaceDE w:val="0"/>
                        <w:rPr>
                          <w:b/>
                          <w:sz w:val="22"/>
                          <w:szCs w:val="18"/>
                        </w:rPr>
                      </w:pPr>
                    </w:p>
                    <w:p w:rsidR="006C0E1C" w:rsidRPr="006C0E1C" w:rsidRDefault="006C0E1C" w:rsidP="006C0E1C">
                      <w:pPr>
                        <w:tabs>
                          <w:tab w:val="left" w:pos="7230"/>
                        </w:tabs>
                        <w:jc w:val="both"/>
                        <w:rPr>
                          <w:kern w:val="2"/>
                          <w:sz w:val="18"/>
                        </w:rPr>
                      </w:pPr>
                      <w:r w:rsidRPr="006C0E1C">
                        <w:rPr>
                          <w:kern w:val="2"/>
                          <w:sz w:val="18"/>
                        </w:rPr>
                        <w:t>«</w:t>
                      </w:r>
                      <w:r w:rsidRPr="006C0E1C">
                        <w:rPr>
                          <w:kern w:val="2"/>
                          <w:sz w:val="18"/>
                        </w:rPr>
                        <w:softHyphen/>
                      </w:r>
                      <w:r w:rsidRPr="006C0E1C">
                        <w:rPr>
                          <w:kern w:val="2"/>
                          <w:sz w:val="18"/>
                        </w:rPr>
                        <w:softHyphen/>
                      </w:r>
                      <w:r w:rsidRPr="006C0E1C">
                        <w:rPr>
                          <w:kern w:val="2"/>
                          <w:sz w:val="18"/>
                        </w:rPr>
                        <w:softHyphen/>
                        <w:t xml:space="preserve">10» января 2024 год                               </w:t>
                      </w:r>
                      <w:r>
                        <w:rPr>
                          <w:kern w:val="2"/>
                          <w:sz w:val="18"/>
                        </w:rPr>
                        <w:t xml:space="preserve">          </w:t>
                      </w:r>
                      <w:r>
                        <w:rPr>
                          <w:kern w:val="2"/>
                          <w:sz w:val="18"/>
                        </w:rPr>
                        <w:tab/>
                        <w:t xml:space="preserve"> </w:t>
                      </w:r>
                      <w:r w:rsidRPr="006C0E1C">
                        <w:rPr>
                          <w:kern w:val="2"/>
                          <w:sz w:val="18"/>
                        </w:rPr>
                        <w:t>№ 3</w:t>
                      </w:r>
                    </w:p>
                    <w:p w:rsidR="006C0E1C" w:rsidRPr="006C0E1C" w:rsidRDefault="006C0E1C" w:rsidP="006C0E1C">
                      <w:pPr>
                        <w:tabs>
                          <w:tab w:val="left" w:pos="7230"/>
                        </w:tabs>
                        <w:jc w:val="both"/>
                        <w:rPr>
                          <w:kern w:val="2"/>
                          <w:sz w:val="18"/>
                        </w:rPr>
                      </w:pPr>
                    </w:p>
                    <w:p w:rsidR="006C0E1C" w:rsidRPr="006C0E1C" w:rsidRDefault="006C0E1C" w:rsidP="006C0E1C">
                      <w:pPr>
                        <w:ind w:right="4536"/>
                        <w:jc w:val="both"/>
                        <w:rPr>
                          <w:kern w:val="2"/>
                          <w:sz w:val="18"/>
                        </w:rPr>
                      </w:pPr>
                      <w:r w:rsidRPr="006C0E1C">
                        <w:rPr>
                          <w:kern w:val="2"/>
                          <w:sz w:val="18"/>
                        </w:rPr>
                        <w:t>О должностных лицах местного самоуправления, имеющих право на совершение нотариальных действий на территории городского поселения Агириш</w:t>
                      </w:r>
                    </w:p>
                    <w:p w:rsidR="006C0E1C" w:rsidRPr="006C0E1C" w:rsidRDefault="006C0E1C" w:rsidP="006C0E1C">
                      <w:pPr>
                        <w:ind w:firstLine="540"/>
                        <w:jc w:val="both"/>
                        <w:rPr>
                          <w:kern w:val="2"/>
                          <w:sz w:val="18"/>
                        </w:rPr>
                      </w:pPr>
                    </w:p>
                    <w:p w:rsidR="006C0E1C" w:rsidRPr="006C0E1C" w:rsidRDefault="006C0E1C" w:rsidP="006C0E1C">
                      <w:pPr>
                        <w:ind w:firstLine="540"/>
                        <w:jc w:val="both"/>
                        <w:rPr>
                          <w:kern w:val="2"/>
                          <w:sz w:val="18"/>
                        </w:rPr>
                      </w:pPr>
                      <w:proofErr w:type="gramStart"/>
                      <w:r w:rsidRPr="006C0E1C">
                        <w:rPr>
                          <w:kern w:val="2"/>
                          <w:sz w:val="18"/>
                        </w:rPr>
                        <w:t>В соответствии с пунктом 3 части 1 статьи 14.1 Федерального закона от 06.10.2003 № 131-ФЗ «Об общих принципах организации местного самоуправления в Российской Федерации», частью четвертой статьи 1 Основ законодательства Российской Федерации о нотариате от 11.02.1993 № 4462-1, руководствуясь Инструкцией о порядке совершения нотариальных действий должностными лицами местного самоуправления, утвержденной приказом Министерства юстиции Российской Федерации от 07.02.2020 № 16, Уставом городского поселения Агириш:</w:t>
                      </w:r>
                      <w:proofErr w:type="gramEnd"/>
                    </w:p>
                    <w:p w:rsidR="006C0E1C" w:rsidRPr="006C0E1C" w:rsidRDefault="006C0E1C" w:rsidP="006C0E1C">
                      <w:pPr>
                        <w:ind w:firstLine="540"/>
                        <w:jc w:val="both"/>
                        <w:rPr>
                          <w:kern w:val="2"/>
                          <w:sz w:val="18"/>
                        </w:rPr>
                      </w:pPr>
                    </w:p>
                    <w:p w:rsidR="006C0E1C" w:rsidRPr="006C0E1C" w:rsidRDefault="006C0E1C" w:rsidP="006C0E1C">
                      <w:pPr>
                        <w:numPr>
                          <w:ilvl w:val="0"/>
                          <w:numId w:val="50"/>
                        </w:numPr>
                        <w:tabs>
                          <w:tab w:val="left" w:pos="1365"/>
                        </w:tabs>
                        <w:contextualSpacing/>
                        <w:jc w:val="both"/>
                        <w:rPr>
                          <w:kern w:val="2"/>
                          <w:sz w:val="18"/>
                        </w:rPr>
                      </w:pPr>
                      <w:r w:rsidRPr="006C0E1C">
                        <w:rPr>
                          <w:kern w:val="2"/>
                          <w:sz w:val="18"/>
                        </w:rPr>
                        <w:t>Глава городского поселения Агириш Ермолаева Ирина Викторовна совершает нотариальные действия на территории муниципального образования городское поселение Агириш по должности.</w:t>
                      </w:r>
                    </w:p>
                    <w:p w:rsidR="006C0E1C" w:rsidRPr="006C0E1C" w:rsidRDefault="006C0E1C" w:rsidP="006C0E1C">
                      <w:pPr>
                        <w:numPr>
                          <w:ilvl w:val="0"/>
                          <w:numId w:val="50"/>
                        </w:numPr>
                        <w:tabs>
                          <w:tab w:val="left" w:pos="1365"/>
                        </w:tabs>
                        <w:contextualSpacing/>
                        <w:jc w:val="both"/>
                        <w:rPr>
                          <w:kern w:val="2"/>
                          <w:sz w:val="18"/>
                        </w:rPr>
                      </w:pPr>
                      <w:proofErr w:type="gramStart"/>
                      <w:r w:rsidRPr="006C0E1C">
                        <w:rPr>
                          <w:kern w:val="2"/>
                          <w:sz w:val="18"/>
                        </w:rPr>
                        <w:t>При совершении нотариальных действий глава городского поселения Агириш руководствуется Конституцией Российской Федерации, Основами законодательства Российской Федерации о нотариате от 11.02.1993 № 4462-1,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Инструкцией о порядке совершения нотариальных действий должностными лицами местного самоуправления, утвержденной приказом Министерства юстиции Российской Федерации от 07.02.2020 № 16.</w:t>
                      </w:r>
                      <w:proofErr w:type="gramEnd"/>
                    </w:p>
                    <w:p w:rsidR="006C0E1C" w:rsidRPr="006C0E1C" w:rsidRDefault="006C0E1C" w:rsidP="006C0E1C">
                      <w:pPr>
                        <w:numPr>
                          <w:ilvl w:val="0"/>
                          <w:numId w:val="50"/>
                        </w:numPr>
                        <w:tabs>
                          <w:tab w:val="left" w:pos="1365"/>
                        </w:tabs>
                        <w:contextualSpacing/>
                        <w:jc w:val="both"/>
                        <w:rPr>
                          <w:kern w:val="2"/>
                          <w:sz w:val="18"/>
                        </w:rPr>
                      </w:pPr>
                      <w:r w:rsidRPr="006C0E1C">
                        <w:rPr>
                          <w:kern w:val="2"/>
                          <w:sz w:val="18"/>
                        </w:rPr>
                        <w:t>Признать утратившим силу постановление администрации городского поселения Агириш от 07.02.2022 № 17 «О назначении лица, уполномоченного совершать нотариальные действия на территории городского поселения Агириш».</w:t>
                      </w:r>
                    </w:p>
                    <w:p w:rsidR="006C0E1C" w:rsidRPr="006C0E1C" w:rsidRDefault="006C0E1C" w:rsidP="006C0E1C">
                      <w:pPr>
                        <w:numPr>
                          <w:ilvl w:val="0"/>
                          <w:numId w:val="50"/>
                        </w:numPr>
                        <w:tabs>
                          <w:tab w:val="left" w:pos="1365"/>
                        </w:tabs>
                        <w:contextualSpacing/>
                        <w:jc w:val="both"/>
                        <w:rPr>
                          <w:kern w:val="2"/>
                          <w:sz w:val="18"/>
                        </w:rPr>
                      </w:pPr>
                      <w:r w:rsidRPr="006C0E1C">
                        <w:rPr>
                          <w:kern w:val="2"/>
                          <w:sz w:val="18"/>
                        </w:rPr>
                        <w:t xml:space="preserve">Настоящее постановление подлежит размещению на официальном </w:t>
                      </w:r>
                      <w:proofErr w:type="gramStart"/>
                      <w:r w:rsidRPr="006C0E1C">
                        <w:rPr>
                          <w:kern w:val="2"/>
                          <w:sz w:val="18"/>
                        </w:rPr>
                        <w:t>сайте</w:t>
                      </w:r>
                      <w:proofErr w:type="gramEnd"/>
                      <w:r w:rsidRPr="006C0E1C">
                        <w:rPr>
                          <w:kern w:val="2"/>
                          <w:sz w:val="18"/>
                        </w:rPr>
                        <w:t xml:space="preserve"> администрации городского поселения Агириш.</w:t>
                      </w:r>
                    </w:p>
                    <w:p w:rsidR="006C0E1C" w:rsidRPr="006C0E1C" w:rsidRDefault="006C0E1C" w:rsidP="006C0E1C">
                      <w:pPr>
                        <w:numPr>
                          <w:ilvl w:val="0"/>
                          <w:numId w:val="50"/>
                        </w:numPr>
                        <w:tabs>
                          <w:tab w:val="left" w:pos="1365"/>
                        </w:tabs>
                        <w:contextualSpacing/>
                        <w:jc w:val="both"/>
                        <w:rPr>
                          <w:kern w:val="2"/>
                          <w:sz w:val="18"/>
                        </w:rPr>
                      </w:pPr>
                      <w:r w:rsidRPr="006C0E1C">
                        <w:rPr>
                          <w:kern w:val="2"/>
                          <w:sz w:val="18"/>
                        </w:rPr>
                        <w:t>Настоящее постановление вступает в силу с момента подписания и распространяется на правоотношения, возникшие с 22.09.2023 года.</w:t>
                      </w:r>
                    </w:p>
                    <w:p w:rsidR="006C0E1C" w:rsidRPr="006C0E1C" w:rsidRDefault="006C0E1C" w:rsidP="006C0E1C">
                      <w:pPr>
                        <w:numPr>
                          <w:ilvl w:val="0"/>
                          <w:numId w:val="50"/>
                        </w:numPr>
                        <w:tabs>
                          <w:tab w:val="left" w:pos="1365"/>
                        </w:tabs>
                        <w:contextualSpacing/>
                        <w:jc w:val="both"/>
                        <w:rPr>
                          <w:kern w:val="2"/>
                          <w:sz w:val="18"/>
                        </w:rPr>
                      </w:pPr>
                      <w:proofErr w:type="gramStart"/>
                      <w:r w:rsidRPr="006C0E1C">
                        <w:rPr>
                          <w:kern w:val="2"/>
                          <w:sz w:val="18"/>
                        </w:rPr>
                        <w:t>Контроль за</w:t>
                      </w:r>
                      <w:proofErr w:type="gramEnd"/>
                      <w:r w:rsidRPr="006C0E1C">
                        <w:rPr>
                          <w:kern w:val="2"/>
                          <w:sz w:val="18"/>
                        </w:rPr>
                        <w:t xml:space="preserve"> исполнением постановления оставляю за собой.</w:t>
                      </w:r>
                    </w:p>
                    <w:p w:rsidR="006C0E1C" w:rsidRPr="006C0E1C" w:rsidRDefault="006C0E1C" w:rsidP="006C0E1C">
                      <w:pPr>
                        <w:ind w:firstLine="540"/>
                        <w:jc w:val="both"/>
                        <w:rPr>
                          <w:kern w:val="2"/>
                        </w:rPr>
                      </w:pPr>
                    </w:p>
                    <w:p w:rsidR="006C0E1C" w:rsidRPr="006C0E1C" w:rsidRDefault="006C0E1C" w:rsidP="006C0E1C">
                      <w:pPr>
                        <w:jc w:val="both"/>
                        <w:rPr>
                          <w:kern w:val="2"/>
                        </w:rPr>
                      </w:pPr>
                    </w:p>
                    <w:p w:rsidR="006C0E1C" w:rsidRPr="006C0E1C" w:rsidRDefault="006C0E1C" w:rsidP="006C0E1C">
                      <w:pPr>
                        <w:ind w:firstLine="360"/>
                        <w:jc w:val="both"/>
                        <w:rPr>
                          <w:kern w:val="2"/>
                          <w:sz w:val="18"/>
                        </w:rPr>
                      </w:pPr>
                      <w:r w:rsidRPr="006C0E1C">
                        <w:rPr>
                          <w:kern w:val="2"/>
                          <w:sz w:val="18"/>
                        </w:rPr>
                        <w:t xml:space="preserve">Глава городского </w:t>
                      </w:r>
                    </w:p>
                    <w:p w:rsidR="006C0E1C" w:rsidRPr="006C0E1C" w:rsidRDefault="006C0E1C" w:rsidP="006C0E1C">
                      <w:pPr>
                        <w:ind w:firstLine="360"/>
                        <w:jc w:val="both"/>
                        <w:rPr>
                          <w:kern w:val="2"/>
                          <w:sz w:val="18"/>
                        </w:rPr>
                      </w:pPr>
                      <w:r w:rsidRPr="006C0E1C">
                        <w:rPr>
                          <w:kern w:val="2"/>
                          <w:sz w:val="18"/>
                        </w:rPr>
                        <w:t xml:space="preserve">поселения Агириш                                                     </w:t>
                      </w:r>
                      <w:r w:rsidRPr="006C0E1C">
                        <w:rPr>
                          <w:kern w:val="2"/>
                          <w:sz w:val="18"/>
                        </w:rPr>
                        <w:tab/>
                      </w:r>
                      <w:r w:rsidRPr="006C0E1C">
                        <w:rPr>
                          <w:kern w:val="2"/>
                          <w:sz w:val="18"/>
                        </w:rPr>
                        <w:tab/>
                      </w:r>
                      <w:r w:rsidRPr="006C0E1C">
                        <w:rPr>
                          <w:kern w:val="2"/>
                          <w:sz w:val="18"/>
                        </w:rPr>
                        <w:tab/>
                        <w:t>И.В. Ермолаева</w:t>
                      </w:r>
                    </w:p>
                    <w:p w:rsidR="006C0E1C" w:rsidRPr="006C0E1C" w:rsidRDefault="006C0E1C" w:rsidP="006C0E1C">
                      <w:pPr>
                        <w:rPr>
                          <w:sz w:val="14"/>
                          <w:szCs w:val="20"/>
                        </w:rPr>
                      </w:pPr>
                    </w:p>
                    <w:p w:rsidR="006C0E1C" w:rsidRPr="006C0E1C" w:rsidRDefault="006C0E1C" w:rsidP="006C0E1C">
                      <w:pPr>
                        <w:shd w:val="clear" w:color="auto" w:fill="FFFFFF"/>
                        <w:autoSpaceDE w:val="0"/>
                        <w:rPr>
                          <w:b/>
                          <w:sz w:val="22"/>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B50AB0" w:rsidRDefault="00C177E4" w:rsidP="006C0E1C">
      <w:pPr>
        <w:pStyle w:val="40"/>
        <w:widowControl w:val="0"/>
        <w:rPr>
          <w:color w:val="000000"/>
        </w:rPr>
      </w:pPr>
      <w:r>
        <w:rPr>
          <w:color w:val="000000"/>
        </w:rPr>
        <w:t>В этом выпуске:</w:t>
      </w:r>
      <w:bookmarkStart w:id="0" w:name="RANGE!A1:C44"/>
      <w:bookmarkStart w:id="1" w:name="sub_3333"/>
      <w:bookmarkEnd w:id="0"/>
    </w:p>
    <w:p w:rsidR="006C0E1C" w:rsidRDefault="006C0E1C" w:rsidP="006C0E1C">
      <w:pPr>
        <w:pStyle w:val="40"/>
        <w:widowControl w:val="0"/>
        <w:rPr>
          <w:b w:val="0"/>
          <w:color w:val="000000"/>
          <w:sz w:val="16"/>
        </w:rPr>
      </w:pPr>
      <w:r w:rsidRPr="006C0E1C">
        <w:rPr>
          <w:b w:val="0"/>
          <w:color w:val="000000"/>
          <w:sz w:val="16"/>
        </w:rPr>
        <w:t>Постановление АГП</w:t>
      </w:r>
    </w:p>
    <w:p w:rsidR="00E46AA2" w:rsidRPr="006C0E1C" w:rsidRDefault="00E46AA2" w:rsidP="006C0E1C">
      <w:pPr>
        <w:pStyle w:val="40"/>
        <w:widowControl w:val="0"/>
        <w:rPr>
          <w:color w:val="000000"/>
        </w:rPr>
      </w:pPr>
      <w:r>
        <w:rPr>
          <w:b w:val="0"/>
          <w:color w:val="000000"/>
          <w:sz w:val="16"/>
        </w:rPr>
        <w:t>Соглашение</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6C0E1C" w:rsidRPr="006C0E1C" w:rsidRDefault="006C0E1C" w:rsidP="006C0E1C">
      <w:pPr>
        <w:shd w:val="clear" w:color="auto" w:fill="FFFFFF"/>
        <w:autoSpaceDE w:val="0"/>
        <w:jc w:val="center"/>
        <w:rPr>
          <w:b/>
          <w:sz w:val="22"/>
          <w:szCs w:val="18"/>
        </w:rPr>
      </w:pPr>
      <w:bookmarkStart w:id="2" w:name="P004D"/>
      <w:bookmarkStart w:id="3" w:name="P02E8"/>
      <w:bookmarkEnd w:id="1"/>
      <w:bookmarkEnd w:id="2"/>
      <w:bookmarkEnd w:id="3"/>
      <w:r w:rsidRPr="006C0E1C">
        <w:rPr>
          <w:b/>
          <w:sz w:val="22"/>
          <w:szCs w:val="18"/>
        </w:rPr>
        <w:lastRenderedPageBreak/>
        <w:t>Городское поселение Агириш</w:t>
      </w:r>
    </w:p>
    <w:p w:rsidR="006C0E1C" w:rsidRPr="006C0E1C" w:rsidRDefault="006C0E1C" w:rsidP="006C0E1C">
      <w:pPr>
        <w:shd w:val="clear" w:color="auto" w:fill="FFFFFF"/>
        <w:autoSpaceDE w:val="0"/>
        <w:jc w:val="center"/>
        <w:rPr>
          <w:b/>
          <w:sz w:val="22"/>
          <w:szCs w:val="18"/>
        </w:rPr>
      </w:pPr>
      <w:r w:rsidRPr="006C0E1C">
        <w:rPr>
          <w:b/>
          <w:sz w:val="22"/>
          <w:szCs w:val="18"/>
        </w:rPr>
        <w:t>АДМИНИСТРАЦИЯ</w:t>
      </w:r>
    </w:p>
    <w:p w:rsidR="006C0E1C" w:rsidRDefault="006C0E1C" w:rsidP="006C0E1C">
      <w:pPr>
        <w:shd w:val="clear" w:color="auto" w:fill="FFFFFF"/>
        <w:autoSpaceDE w:val="0"/>
        <w:jc w:val="center"/>
        <w:rPr>
          <w:b/>
          <w:sz w:val="22"/>
          <w:szCs w:val="18"/>
        </w:rPr>
      </w:pPr>
      <w:r w:rsidRPr="006C0E1C">
        <w:rPr>
          <w:b/>
          <w:sz w:val="22"/>
          <w:szCs w:val="18"/>
        </w:rPr>
        <w:t>ПОСТАНОВЛЕНИЕ</w:t>
      </w:r>
    </w:p>
    <w:p w:rsidR="006C0E1C" w:rsidRPr="006C0E1C" w:rsidRDefault="006C0E1C" w:rsidP="006C0E1C">
      <w:pPr>
        <w:jc w:val="both"/>
        <w:rPr>
          <w:kern w:val="1"/>
          <w:sz w:val="18"/>
        </w:rPr>
      </w:pPr>
      <w:r w:rsidRPr="006C0E1C">
        <w:rPr>
          <w:kern w:val="1"/>
          <w:sz w:val="18"/>
        </w:rPr>
        <w:t xml:space="preserve">«11»  января  2024 г. </w:t>
      </w:r>
      <w:r w:rsidRPr="006C0E1C">
        <w:rPr>
          <w:kern w:val="1"/>
          <w:sz w:val="18"/>
        </w:rPr>
        <w:tab/>
      </w:r>
      <w:r w:rsidRPr="006C0E1C">
        <w:rPr>
          <w:kern w:val="1"/>
          <w:sz w:val="18"/>
        </w:rPr>
        <w:tab/>
        <w:t xml:space="preserve">        </w:t>
      </w:r>
      <w:r w:rsidRPr="006C0E1C">
        <w:rPr>
          <w:kern w:val="1"/>
          <w:sz w:val="18"/>
        </w:rPr>
        <w:tab/>
      </w:r>
      <w:r w:rsidRPr="006C0E1C">
        <w:rPr>
          <w:kern w:val="1"/>
          <w:sz w:val="18"/>
        </w:rPr>
        <w:tab/>
        <w:t xml:space="preserve">                                                            № 4</w:t>
      </w:r>
    </w:p>
    <w:p w:rsidR="006C0E1C" w:rsidRPr="006C0E1C" w:rsidRDefault="006C0E1C" w:rsidP="006C0E1C">
      <w:pPr>
        <w:jc w:val="both"/>
        <w:rPr>
          <w:kern w:val="1"/>
          <w:sz w:val="18"/>
        </w:rPr>
      </w:pPr>
    </w:p>
    <w:p w:rsidR="006C0E1C" w:rsidRPr="006C0E1C" w:rsidRDefault="006C0E1C" w:rsidP="006C0E1C">
      <w:pPr>
        <w:jc w:val="both"/>
        <w:rPr>
          <w:kern w:val="1"/>
          <w:sz w:val="18"/>
        </w:rPr>
      </w:pPr>
      <w:r w:rsidRPr="006C0E1C">
        <w:rPr>
          <w:kern w:val="1"/>
          <w:sz w:val="18"/>
        </w:rPr>
        <w:t xml:space="preserve">Об утверждении перечня </w:t>
      </w:r>
      <w:proofErr w:type="gramStart"/>
      <w:r w:rsidRPr="006C0E1C">
        <w:rPr>
          <w:kern w:val="1"/>
          <w:sz w:val="18"/>
        </w:rPr>
        <w:t>резервных</w:t>
      </w:r>
      <w:proofErr w:type="gramEnd"/>
      <w:r w:rsidRPr="006C0E1C">
        <w:rPr>
          <w:kern w:val="1"/>
          <w:sz w:val="18"/>
        </w:rPr>
        <w:t xml:space="preserve">  </w:t>
      </w:r>
    </w:p>
    <w:p w:rsidR="006C0E1C" w:rsidRPr="006C0E1C" w:rsidRDefault="006C0E1C" w:rsidP="006C0E1C">
      <w:pPr>
        <w:jc w:val="both"/>
        <w:rPr>
          <w:kern w:val="1"/>
          <w:sz w:val="18"/>
        </w:rPr>
      </w:pPr>
      <w:r w:rsidRPr="006C0E1C">
        <w:rPr>
          <w:kern w:val="1"/>
          <w:sz w:val="18"/>
        </w:rPr>
        <w:t>помещений для голосования</w:t>
      </w:r>
    </w:p>
    <w:p w:rsidR="006C0E1C" w:rsidRPr="006C0E1C" w:rsidRDefault="006C0E1C" w:rsidP="006C0E1C">
      <w:pPr>
        <w:jc w:val="both"/>
        <w:rPr>
          <w:kern w:val="1"/>
          <w:sz w:val="18"/>
        </w:rPr>
      </w:pPr>
      <w:r w:rsidRPr="006C0E1C">
        <w:rPr>
          <w:kern w:val="1"/>
          <w:sz w:val="18"/>
        </w:rPr>
        <w:t xml:space="preserve">по выборам в 2024 году </w:t>
      </w:r>
    </w:p>
    <w:p w:rsidR="006C0E1C" w:rsidRPr="006C0E1C" w:rsidRDefault="006C0E1C" w:rsidP="006C0E1C">
      <w:pPr>
        <w:jc w:val="both"/>
        <w:rPr>
          <w:kern w:val="1"/>
          <w:sz w:val="18"/>
        </w:rPr>
      </w:pPr>
    </w:p>
    <w:p w:rsidR="006C0E1C" w:rsidRPr="006C0E1C" w:rsidRDefault="006C0E1C" w:rsidP="006C0E1C">
      <w:pPr>
        <w:jc w:val="both"/>
        <w:rPr>
          <w:kern w:val="1"/>
          <w:sz w:val="18"/>
        </w:rPr>
      </w:pPr>
    </w:p>
    <w:p w:rsidR="006C0E1C" w:rsidRPr="006C0E1C" w:rsidRDefault="006C0E1C" w:rsidP="006C0E1C">
      <w:pPr>
        <w:jc w:val="both"/>
        <w:rPr>
          <w:kern w:val="1"/>
          <w:sz w:val="18"/>
        </w:rPr>
      </w:pPr>
    </w:p>
    <w:p w:rsidR="006C0E1C" w:rsidRPr="006C0E1C" w:rsidRDefault="006C0E1C" w:rsidP="006C0E1C">
      <w:pPr>
        <w:jc w:val="both"/>
        <w:rPr>
          <w:kern w:val="1"/>
          <w:sz w:val="18"/>
        </w:rPr>
      </w:pPr>
      <w:proofErr w:type="gramStart"/>
      <w:r w:rsidRPr="006C0E1C">
        <w:rPr>
          <w:kern w:val="1"/>
          <w:sz w:val="18"/>
        </w:rPr>
        <w:t xml:space="preserve">В соответствии с </w:t>
      </w:r>
      <w:r w:rsidRPr="006C0E1C">
        <w:rPr>
          <w:bCs/>
          <w:kern w:val="1"/>
          <w:sz w:val="18"/>
        </w:rPr>
        <w:t>Федеральным законом от 06.10.2003 № 131-ФЗ «Об общих принципах организации местного самоуправления в Российской Федерации», Федеральным законом</w:t>
      </w:r>
      <w:r w:rsidRPr="006C0E1C">
        <w:rPr>
          <w:bCs/>
          <w:kern w:val="1"/>
          <w:sz w:val="18"/>
        </w:rPr>
        <w:br/>
        <w:t>от 12.06.2002 № 67-ФЗ «Об основных гарантиях избирательных прав и права на участие</w:t>
      </w:r>
      <w:r w:rsidRPr="006C0E1C">
        <w:rPr>
          <w:bCs/>
          <w:kern w:val="1"/>
          <w:sz w:val="18"/>
        </w:rPr>
        <w:br/>
        <w:t>в референдуме граждан Российской Федерации», Уставом городского поселения Агириш</w:t>
      </w:r>
      <w:r w:rsidRPr="006C0E1C">
        <w:rPr>
          <w:kern w:val="1"/>
          <w:sz w:val="18"/>
        </w:rPr>
        <w:t>, в целях осуществления непрерывной работы избирательных комиссий в день выборов Президента Российской Федерации, с 15 по 17  марта  2024 года</w:t>
      </w:r>
      <w:proofErr w:type="gramEnd"/>
      <w:r w:rsidRPr="006C0E1C">
        <w:rPr>
          <w:kern w:val="1"/>
          <w:sz w:val="18"/>
        </w:rPr>
        <w:t xml:space="preserve"> и обеспечения безопасности избирателей:</w:t>
      </w:r>
    </w:p>
    <w:p w:rsidR="006C0E1C" w:rsidRPr="006C0E1C" w:rsidRDefault="006C0E1C" w:rsidP="006C0E1C">
      <w:pPr>
        <w:numPr>
          <w:ilvl w:val="0"/>
          <w:numId w:val="51"/>
        </w:numPr>
        <w:jc w:val="both"/>
        <w:rPr>
          <w:kern w:val="1"/>
          <w:sz w:val="18"/>
        </w:rPr>
      </w:pPr>
      <w:r w:rsidRPr="006C0E1C">
        <w:rPr>
          <w:kern w:val="1"/>
          <w:sz w:val="18"/>
        </w:rPr>
        <w:t xml:space="preserve">Утвердить  резервное помещение для голосования, здание дома культуры МБУ КСК «Современник» с 15 по 17 марта 2024 года, на случай возникновения чрезвычайных ситуаций, террористических актов, поступления звонков о </w:t>
      </w:r>
      <w:proofErr w:type="spellStart"/>
      <w:r w:rsidRPr="006C0E1C">
        <w:rPr>
          <w:kern w:val="1"/>
          <w:sz w:val="18"/>
        </w:rPr>
        <w:t>заминировании</w:t>
      </w:r>
      <w:proofErr w:type="spellEnd"/>
      <w:r w:rsidRPr="006C0E1C">
        <w:rPr>
          <w:kern w:val="1"/>
          <w:sz w:val="18"/>
        </w:rPr>
        <w:t xml:space="preserve"> в границах городского (сельского)  поселения Агириш: находящееся по адресу: Ханты-Мансийский автономный округ – Югра, г.п. Агириш, ул. Дзержинского, д. 16. </w:t>
      </w:r>
    </w:p>
    <w:p w:rsidR="006C0E1C" w:rsidRPr="006C0E1C" w:rsidRDefault="006C0E1C" w:rsidP="006C0E1C">
      <w:pPr>
        <w:numPr>
          <w:ilvl w:val="0"/>
          <w:numId w:val="51"/>
        </w:numPr>
        <w:jc w:val="both"/>
        <w:rPr>
          <w:kern w:val="1"/>
          <w:sz w:val="18"/>
        </w:rPr>
      </w:pPr>
      <w:r w:rsidRPr="006C0E1C">
        <w:rPr>
          <w:kern w:val="1"/>
          <w:sz w:val="18"/>
        </w:rPr>
        <w:t>Направить настоящее постановление в Территориальную избирательную комиссию Советского района.</w:t>
      </w:r>
    </w:p>
    <w:p w:rsidR="006C0E1C" w:rsidRPr="006C0E1C" w:rsidRDefault="006C0E1C" w:rsidP="006C0E1C">
      <w:pPr>
        <w:numPr>
          <w:ilvl w:val="0"/>
          <w:numId w:val="51"/>
        </w:numPr>
        <w:jc w:val="both"/>
        <w:rPr>
          <w:kern w:val="1"/>
          <w:sz w:val="18"/>
        </w:rPr>
      </w:pPr>
      <w:r w:rsidRPr="006C0E1C">
        <w:rPr>
          <w:kern w:val="1"/>
          <w:sz w:val="18"/>
        </w:rPr>
        <w:t xml:space="preserve">Опубликовать настоящее постановление на официальном </w:t>
      </w:r>
      <w:proofErr w:type="gramStart"/>
      <w:r w:rsidRPr="006C0E1C">
        <w:rPr>
          <w:kern w:val="1"/>
          <w:sz w:val="18"/>
        </w:rPr>
        <w:t>сайте</w:t>
      </w:r>
      <w:proofErr w:type="gramEnd"/>
      <w:r w:rsidRPr="006C0E1C">
        <w:rPr>
          <w:kern w:val="1"/>
          <w:sz w:val="18"/>
        </w:rPr>
        <w:t xml:space="preserve"> городского поселения Агириш и в бюллетени «Вестник».</w:t>
      </w:r>
    </w:p>
    <w:p w:rsidR="006C0E1C" w:rsidRPr="006C0E1C" w:rsidRDefault="006C0E1C" w:rsidP="006C0E1C">
      <w:pPr>
        <w:numPr>
          <w:ilvl w:val="0"/>
          <w:numId w:val="51"/>
        </w:numPr>
        <w:jc w:val="both"/>
        <w:rPr>
          <w:kern w:val="1"/>
          <w:sz w:val="18"/>
        </w:rPr>
      </w:pPr>
      <w:r w:rsidRPr="006C0E1C">
        <w:rPr>
          <w:kern w:val="1"/>
          <w:sz w:val="18"/>
        </w:rPr>
        <w:t>Контроль исполнения настоящего постановления оставляю за собой.</w:t>
      </w:r>
    </w:p>
    <w:p w:rsidR="006C0E1C" w:rsidRPr="006C0E1C" w:rsidRDefault="006C0E1C" w:rsidP="006C0E1C">
      <w:pPr>
        <w:jc w:val="both"/>
        <w:rPr>
          <w:kern w:val="1"/>
          <w:sz w:val="18"/>
        </w:rPr>
      </w:pPr>
    </w:p>
    <w:p w:rsidR="006C0E1C" w:rsidRPr="006C0E1C" w:rsidRDefault="006C0E1C" w:rsidP="006C0E1C">
      <w:pPr>
        <w:jc w:val="both"/>
        <w:rPr>
          <w:kern w:val="1"/>
          <w:sz w:val="18"/>
        </w:rPr>
      </w:pPr>
    </w:p>
    <w:p w:rsidR="006C0E1C" w:rsidRPr="006C0E1C" w:rsidRDefault="006C0E1C" w:rsidP="006C0E1C">
      <w:pPr>
        <w:jc w:val="both"/>
        <w:rPr>
          <w:bCs/>
          <w:kern w:val="1"/>
          <w:sz w:val="18"/>
        </w:rPr>
      </w:pPr>
      <w:bookmarkStart w:id="4" w:name="EdsBorder"/>
      <w:bookmarkEnd w:id="4"/>
    </w:p>
    <w:p w:rsidR="006C0E1C" w:rsidRPr="006C0E1C" w:rsidRDefault="006C0E1C" w:rsidP="006C0E1C">
      <w:pPr>
        <w:jc w:val="both"/>
        <w:rPr>
          <w:kern w:val="1"/>
          <w:sz w:val="18"/>
        </w:rPr>
      </w:pPr>
      <w:r w:rsidRPr="006C0E1C">
        <w:rPr>
          <w:kern w:val="1"/>
          <w:sz w:val="18"/>
        </w:rPr>
        <w:t xml:space="preserve">Глава городского поселения Агириш                                                         </w:t>
      </w:r>
      <w:proofErr w:type="spellStart"/>
      <w:r w:rsidRPr="006C0E1C">
        <w:rPr>
          <w:kern w:val="1"/>
          <w:sz w:val="18"/>
        </w:rPr>
        <w:t>И.В.Ермолаева</w:t>
      </w:r>
      <w:proofErr w:type="spellEnd"/>
    </w:p>
    <w:p w:rsidR="006C0E1C" w:rsidRPr="006C0E1C" w:rsidRDefault="006C0E1C" w:rsidP="006C0E1C">
      <w:pPr>
        <w:jc w:val="both"/>
        <w:rPr>
          <w:kern w:val="1"/>
        </w:rPr>
      </w:pPr>
    </w:p>
    <w:p w:rsidR="002E3222" w:rsidRDefault="002E3222"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2E3222">
      <w:pPr>
        <w:jc w:val="both"/>
        <w:rPr>
          <w:kern w:val="1"/>
        </w:rPr>
      </w:pPr>
    </w:p>
    <w:p w:rsidR="0073132E" w:rsidRDefault="0073132E" w:rsidP="0073132E">
      <w:pPr>
        <w:shd w:val="clear" w:color="auto" w:fill="FFFFFF"/>
        <w:autoSpaceDE w:val="0"/>
        <w:jc w:val="center"/>
        <w:rPr>
          <w:b/>
          <w:sz w:val="18"/>
          <w:szCs w:val="18"/>
        </w:rPr>
      </w:pPr>
    </w:p>
    <w:p w:rsidR="0073132E" w:rsidRPr="0073132E" w:rsidRDefault="0073132E" w:rsidP="0073132E">
      <w:pPr>
        <w:shd w:val="clear" w:color="auto" w:fill="FFFFFF"/>
        <w:autoSpaceDE w:val="0"/>
        <w:jc w:val="center"/>
        <w:rPr>
          <w:b/>
          <w:sz w:val="18"/>
          <w:szCs w:val="18"/>
        </w:rPr>
      </w:pPr>
      <w:r w:rsidRPr="0073132E">
        <w:rPr>
          <w:b/>
          <w:sz w:val="18"/>
          <w:szCs w:val="18"/>
        </w:rPr>
        <w:lastRenderedPageBreak/>
        <w:t>Городское поселение Агириш</w:t>
      </w:r>
    </w:p>
    <w:p w:rsidR="0073132E" w:rsidRPr="0073132E" w:rsidRDefault="0073132E" w:rsidP="0073132E">
      <w:pPr>
        <w:shd w:val="clear" w:color="auto" w:fill="FFFFFF"/>
        <w:autoSpaceDE w:val="0"/>
        <w:jc w:val="center"/>
        <w:rPr>
          <w:b/>
          <w:sz w:val="18"/>
          <w:szCs w:val="18"/>
        </w:rPr>
      </w:pPr>
      <w:r w:rsidRPr="0073132E">
        <w:rPr>
          <w:b/>
          <w:sz w:val="18"/>
          <w:szCs w:val="18"/>
        </w:rPr>
        <w:t>АДМИНИСТРАЦИЯ</w:t>
      </w:r>
    </w:p>
    <w:p w:rsidR="0073132E" w:rsidRPr="0073132E" w:rsidRDefault="0073132E" w:rsidP="0073132E">
      <w:pPr>
        <w:shd w:val="clear" w:color="auto" w:fill="FFFFFF"/>
        <w:autoSpaceDE w:val="0"/>
        <w:jc w:val="center"/>
        <w:rPr>
          <w:b/>
          <w:sz w:val="18"/>
          <w:szCs w:val="18"/>
        </w:rPr>
      </w:pPr>
      <w:r w:rsidRPr="0073132E">
        <w:rPr>
          <w:b/>
          <w:sz w:val="18"/>
          <w:szCs w:val="18"/>
        </w:rPr>
        <w:t>ПОСТАНОВЛЕНИЕ</w:t>
      </w:r>
    </w:p>
    <w:p w:rsidR="0073132E" w:rsidRPr="0073132E" w:rsidRDefault="0073132E" w:rsidP="0073132E">
      <w:pPr>
        <w:jc w:val="both"/>
        <w:rPr>
          <w:sz w:val="18"/>
          <w:szCs w:val="18"/>
        </w:rPr>
      </w:pPr>
      <w:r w:rsidRPr="0073132E">
        <w:rPr>
          <w:sz w:val="18"/>
          <w:szCs w:val="18"/>
        </w:rPr>
        <w:t xml:space="preserve">«11» января   2024 г. </w:t>
      </w:r>
      <w:r w:rsidRPr="0073132E">
        <w:rPr>
          <w:sz w:val="18"/>
          <w:szCs w:val="18"/>
        </w:rPr>
        <w:tab/>
      </w:r>
      <w:r w:rsidRPr="0073132E">
        <w:rPr>
          <w:sz w:val="18"/>
          <w:szCs w:val="18"/>
        </w:rPr>
        <w:tab/>
        <w:t xml:space="preserve">        </w:t>
      </w:r>
      <w:r w:rsidRPr="0073132E">
        <w:rPr>
          <w:sz w:val="18"/>
          <w:szCs w:val="18"/>
        </w:rPr>
        <w:tab/>
      </w:r>
      <w:r w:rsidRPr="0073132E">
        <w:rPr>
          <w:sz w:val="18"/>
          <w:szCs w:val="18"/>
        </w:rPr>
        <w:tab/>
      </w:r>
      <w:r w:rsidRPr="0073132E">
        <w:rPr>
          <w:sz w:val="18"/>
          <w:szCs w:val="18"/>
        </w:rPr>
        <w:tab/>
        <w:t xml:space="preserve">                                                       № 5</w:t>
      </w:r>
    </w:p>
    <w:p w:rsidR="0073132E" w:rsidRPr="0073132E" w:rsidRDefault="0073132E" w:rsidP="0073132E">
      <w:pPr>
        <w:jc w:val="both"/>
        <w:rPr>
          <w:sz w:val="18"/>
          <w:szCs w:val="18"/>
        </w:rPr>
      </w:pPr>
    </w:p>
    <w:p w:rsidR="0073132E" w:rsidRPr="0073132E" w:rsidRDefault="0073132E" w:rsidP="0073132E">
      <w:pPr>
        <w:jc w:val="both"/>
        <w:rPr>
          <w:sz w:val="18"/>
          <w:szCs w:val="18"/>
        </w:rPr>
      </w:pPr>
      <w:r w:rsidRPr="0073132E">
        <w:rPr>
          <w:sz w:val="18"/>
          <w:szCs w:val="18"/>
        </w:rPr>
        <w:t xml:space="preserve">Об </w:t>
      </w:r>
      <w:proofErr w:type="gramStart"/>
      <w:r w:rsidRPr="0073132E">
        <w:rPr>
          <w:sz w:val="18"/>
          <w:szCs w:val="18"/>
        </w:rPr>
        <w:t>определении</w:t>
      </w:r>
      <w:proofErr w:type="gramEnd"/>
      <w:r w:rsidRPr="0073132E">
        <w:rPr>
          <w:sz w:val="18"/>
          <w:szCs w:val="18"/>
        </w:rPr>
        <w:t xml:space="preserve"> перечня помещений </w:t>
      </w:r>
    </w:p>
    <w:p w:rsidR="0073132E" w:rsidRPr="0073132E" w:rsidRDefault="0073132E" w:rsidP="0073132E">
      <w:pPr>
        <w:jc w:val="both"/>
        <w:rPr>
          <w:sz w:val="18"/>
          <w:szCs w:val="18"/>
        </w:rPr>
      </w:pPr>
      <w:r w:rsidRPr="0073132E">
        <w:rPr>
          <w:sz w:val="18"/>
          <w:szCs w:val="18"/>
        </w:rPr>
        <w:t xml:space="preserve">для проведения </w:t>
      </w:r>
      <w:proofErr w:type="gramStart"/>
      <w:r w:rsidRPr="0073132E">
        <w:rPr>
          <w:sz w:val="18"/>
          <w:szCs w:val="18"/>
        </w:rPr>
        <w:t>агитационных</w:t>
      </w:r>
      <w:proofErr w:type="gramEnd"/>
      <w:r w:rsidRPr="0073132E">
        <w:rPr>
          <w:sz w:val="18"/>
          <w:szCs w:val="18"/>
        </w:rPr>
        <w:t xml:space="preserve"> публичных </w:t>
      </w:r>
    </w:p>
    <w:p w:rsidR="0073132E" w:rsidRPr="0073132E" w:rsidRDefault="0073132E" w:rsidP="0073132E">
      <w:pPr>
        <w:jc w:val="both"/>
        <w:rPr>
          <w:sz w:val="18"/>
          <w:szCs w:val="18"/>
        </w:rPr>
      </w:pPr>
      <w:r w:rsidRPr="0073132E">
        <w:rPr>
          <w:sz w:val="18"/>
          <w:szCs w:val="18"/>
        </w:rPr>
        <w:t xml:space="preserve">мероприятий в период </w:t>
      </w:r>
      <w:proofErr w:type="gramStart"/>
      <w:r w:rsidRPr="0073132E">
        <w:rPr>
          <w:sz w:val="18"/>
          <w:szCs w:val="18"/>
        </w:rPr>
        <w:t>избирательной</w:t>
      </w:r>
      <w:proofErr w:type="gramEnd"/>
    </w:p>
    <w:p w:rsidR="0073132E" w:rsidRPr="0073132E" w:rsidRDefault="0073132E" w:rsidP="0073132E">
      <w:pPr>
        <w:jc w:val="both"/>
        <w:rPr>
          <w:sz w:val="18"/>
          <w:szCs w:val="18"/>
        </w:rPr>
      </w:pPr>
      <w:r w:rsidRPr="0073132E">
        <w:rPr>
          <w:sz w:val="18"/>
          <w:szCs w:val="18"/>
        </w:rPr>
        <w:t xml:space="preserve">компании по выборам Президента </w:t>
      </w:r>
    </w:p>
    <w:p w:rsidR="0073132E" w:rsidRPr="0073132E" w:rsidRDefault="0073132E" w:rsidP="0073132E">
      <w:pPr>
        <w:jc w:val="both"/>
        <w:rPr>
          <w:sz w:val="18"/>
          <w:szCs w:val="18"/>
        </w:rPr>
      </w:pPr>
      <w:r w:rsidRPr="0073132E">
        <w:rPr>
          <w:sz w:val="18"/>
          <w:szCs w:val="18"/>
        </w:rPr>
        <w:t xml:space="preserve"> Российской Федерации в 2024 году. </w:t>
      </w:r>
    </w:p>
    <w:p w:rsidR="0073132E" w:rsidRPr="0073132E" w:rsidRDefault="0073132E" w:rsidP="0073132E">
      <w:pPr>
        <w:ind w:firstLine="567"/>
        <w:rPr>
          <w:sz w:val="18"/>
          <w:szCs w:val="18"/>
        </w:rPr>
      </w:pPr>
    </w:p>
    <w:p w:rsidR="0073132E" w:rsidRPr="0073132E" w:rsidRDefault="0073132E" w:rsidP="0073132E">
      <w:pPr>
        <w:ind w:firstLine="567"/>
        <w:jc w:val="both"/>
        <w:rPr>
          <w:bCs/>
          <w:sz w:val="18"/>
          <w:szCs w:val="18"/>
        </w:rPr>
      </w:pPr>
      <w:r w:rsidRPr="0073132E">
        <w:rPr>
          <w:sz w:val="18"/>
          <w:szCs w:val="18"/>
        </w:rPr>
        <w:t xml:space="preserve">В соответствии с </w:t>
      </w:r>
      <w:r w:rsidRPr="0073132E">
        <w:rPr>
          <w:bCs/>
          <w:sz w:val="18"/>
          <w:szCs w:val="18"/>
        </w:rPr>
        <w:t>Федеральным законом от 06.10.2003 № 131-ФЗ «Об общих принципах организации местного самоуправления в Российской Федерации», от 10.01.2023 № 19-ФЗ «О выборах Президента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Уставом городского поселения Агириш</w:t>
      </w:r>
      <w:r w:rsidRPr="0073132E">
        <w:rPr>
          <w:sz w:val="18"/>
          <w:szCs w:val="18"/>
        </w:rPr>
        <w:t>, Положением о порядке управления и распоряжения имуществом</w:t>
      </w:r>
      <w:proofErr w:type="gramStart"/>
      <w:r w:rsidRPr="0073132E">
        <w:rPr>
          <w:sz w:val="18"/>
          <w:szCs w:val="18"/>
        </w:rPr>
        <w:t xml:space="preserve"> ,</w:t>
      </w:r>
      <w:proofErr w:type="gramEnd"/>
      <w:r w:rsidRPr="0073132E">
        <w:rPr>
          <w:sz w:val="18"/>
          <w:szCs w:val="18"/>
        </w:rPr>
        <w:t xml:space="preserve"> находящимся в муниципальной собственности, утвержденным решением Совета депутатов городского поселения Агириш от 25.02.2011 № 148 в целях организационного и материально-технического обеспечения подготовки и проведения  выборов Президента Российской Федерации в 2024 году:</w:t>
      </w:r>
    </w:p>
    <w:p w:rsidR="0073132E" w:rsidRPr="0073132E" w:rsidRDefault="0073132E" w:rsidP="0073132E">
      <w:pPr>
        <w:ind w:firstLine="567"/>
        <w:jc w:val="both"/>
        <w:rPr>
          <w:sz w:val="18"/>
          <w:szCs w:val="18"/>
        </w:rPr>
      </w:pPr>
    </w:p>
    <w:p w:rsidR="0073132E" w:rsidRPr="0073132E" w:rsidRDefault="0073132E" w:rsidP="0073132E">
      <w:pPr>
        <w:numPr>
          <w:ilvl w:val="0"/>
          <w:numId w:val="54"/>
        </w:numPr>
        <w:tabs>
          <w:tab w:val="left" w:pos="851"/>
        </w:tabs>
        <w:suppressAutoHyphens/>
        <w:ind w:left="0" w:firstLine="567"/>
        <w:jc w:val="both"/>
        <w:rPr>
          <w:sz w:val="18"/>
          <w:szCs w:val="18"/>
        </w:rPr>
      </w:pPr>
      <w:r w:rsidRPr="0073132E">
        <w:rPr>
          <w:sz w:val="18"/>
          <w:szCs w:val="18"/>
        </w:rPr>
        <w:t xml:space="preserve">Определить перечень помещений для проведения агитационных публичных мероприятий в период </w:t>
      </w:r>
      <w:proofErr w:type="gramStart"/>
      <w:r w:rsidRPr="0073132E">
        <w:rPr>
          <w:sz w:val="18"/>
          <w:szCs w:val="18"/>
        </w:rPr>
        <w:t>избирательной компании</w:t>
      </w:r>
      <w:proofErr w:type="gramEnd"/>
      <w:r w:rsidRPr="0073132E">
        <w:rPr>
          <w:sz w:val="18"/>
          <w:szCs w:val="18"/>
        </w:rPr>
        <w:t xml:space="preserve"> по выборам Президента Российской Федерации в 2024 году (приложение 1).</w:t>
      </w:r>
    </w:p>
    <w:p w:rsidR="0073132E" w:rsidRPr="0073132E" w:rsidRDefault="0073132E" w:rsidP="0073132E">
      <w:pPr>
        <w:numPr>
          <w:ilvl w:val="0"/>
          <w:numId w:val="54"/>
        </w:numPr>
        <w:tabs>
          <w:tab w:val="left" w:pos="851"/>
        </w:tabs>
        <w:suppressAutoHyphens/>
        <w:ind w:left="0" w:firstLine="567"/>
        <w:jc w:val="both"/>
        <w:rPr>
          <w:sz w:val="18"/>
          <w:szCs w:val="18"/>
        </w:rPr>
      </w:pPr>
      <w:r w:rsidRPr="0073132E">
        <w:rPr>
          <w:sz w:val="18"/>
          <w:szCs w:val="18"/>
        </w:rPr>
        <w:t xml:space="preserve">Уполномочить муниципальные учреждения городского поселения Агириш на принятия решения о предоставлении имущества, переданного в безвозмездное  пользование, и на заключение соответствующих договоров с зарегистрированными кандидатами, их доверенными лицами, представителями политических партий, выдвинувших зарегистрированных кандидатов, для проведения встреч с избирателями в период </w:t>
      </w:r>
      <w:proofErr w:type="gramStart"/>
      <w:r w:rsidRPr="0073132E">
        <w:rPr>
          <w:sz w:val="18"/>
          <w:szCs w:val="18"/>
        </w:rPr>
        <w:t>избирательной компании</w:t>
      </w:r>
      <w:proofErr w:type="gramEnd"/>
      <w:r w:rsidRPr="0073132E">
        <w:rPr>
          <w:sz w:val="18"/>
          <w:szCs w:val="18"/>
        </w:rPr>
        <w:t xml:space="preserve"> по выборам Президента Российской Федерации в 2024 году. </w:t>
      </w:r>
    </w:p>
    <w:p w:rsidR="0073132E" w:rsidRPr="0073132E" w:rsidRDefault="0073132E" w:rsidP="0073132E">
      <w:pPr>
        <w:numPr>
          <w:ilvl w:val="0"/>
          <w:numId w:val="54"/>
        </w:numPr>
        <w:tabs>
          <w:tab w:val="left" w:pos="900"/>
        </w:tabs>
        <w:jc w:val="both"/>
        <w:rPr>
          <w:sz w:val="18"/>
          <w:szCs w:val="18"/>
        </w:rPr>
      </w:pPr>
      <w:r w:rsidRPr="0073132E">
        <w:rPr>
          <w:color w:val="000000"/>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73132E" w:rsidRPr="0073132E" w:rsidRDefault="0073132E" w:rsidP="0073132E">
      <w:pPr>
        <w:numPr>
          <w:ilvl w:val="0"/>
          <w:numId w:val="54"/>
        </w:numPr>
        <w:tabs>
          <w:tab w:val="left" w:pos="900"/>
        </w:tabs>
        <w:jc w:val="both"/>
        <w:rPr>
          <w:sz w:val="18"/>
          <w:szCs w:val="18"/>
        </w:rPr>
      </w:pPr>
      <w:r w:rsidRPr="0073132E">
        <w:rPr>
          <w:color w:val="000000"/>
          <w:sz w:val="18"/>
          <w:szCs w:val="18"/>
        </w:rPr>
        <w:t>Настоящее постановление вступает в силу с момента официального опубликования.</w:t>
      </w:r>
    </w:p>
    <w:p w:rsidR="0073132E" w:rsidRPr="0073132E" w:rsidRDefault="0073132E" w:rsidP="0073132E">
      <w:pPr>
        <w:numPr>
          <w:ilvl w:val="0"/>
          <w:numId w:val="54"/>
        </w:numPr>
        <w:tabs>
          <w:tab w:val="left" w:pos="900"/>
        </w:tabs>
        <w:jc w:val="both"/>
        <w:rPr>
          <w:sz w:val="18"/>
          <w:szCs w:val="18"/>
        </w:rPr>
      </w:pPr>
      <w:r w:rsidRPr="0073132E">
        <w:rPr>
          <w:color w:val="000000"/>
          <w:sz w:val="18"/>
          <w:szCs w:val="18"/>
        </w:rPr>
        <w:t xml:space="preserve"> Контроль исполнения настоящего постановления оставляю за собой.</w:t>
      </w:r>
    </w:p>
    <w:p w:rsidR="0073132E" w:rsidRPr="0073132E" w:rsidRDefault="0073132E" w:rsidP="0073132E">
      <w:pPr>
        <w:jc w:val="both"/>
        <w:rPr>
          <w:kern w:val="2"/>
          <w:sz w:val="18"/>
          <w:szCs w:val="18"/>
        </w:rPr>
      </w:pPr>
    </w:p>
    <w:p w:rsidR="0073132E" w:rsidRPr="0073132E" w:rsidRDefault="0073132E" w:rsidP="0073132E">
      <w:pPr>
        <w:jc w:val="both"/>
        <w:rPr>
          <w:kern w:val="2"/>
          <w:sz w:val="18"/>
          <w:szCs w:val="18"/>
        </w:rPr>
      </w:pPr>
    </w:p>
    <w:p w:rsidR="0073132E" w:rsidRPr="0073132E" w:rsidRDefault="0073132E" w:rsidP="0073132E">
      <w:pPr>
        <w:jc w:val="both"/>
        <w:rPr>
          <w:kern w:val="2"/>
          <w:sz w:val="18"/>
          <w:szCs w:val="18"/>
        </w:rPr>
      </w:pPr>
    </w:p>
    <w:p w:rsidR="0073132E" w:rsidRPr="0073132E" w:rsidRDefault="0073132E" w:rsidP="0073132E">
      <w:pPr>
        <w:jc w:val="both"/>
        <w:rPr>
          <w:kern w:val="1"/>
          <w:sz w:val="18"/>
          <w:szCs w:val="18"/>
        </w:rPr>
      </w:pPr>
    </w:p>
    <w:p w:rsidR="0073132E" w:rsidRPr="0073132E" w:rsidRDefault="0073132E" w:rsidP="0073132E">
      <w:pPr>
        <w:jc w:val="both"/>
        <w:rPr>
          <w:kern w:val="1"/>
          <w:sz w:val="18"/>
          <w:szCs w:val="18"/>
        </w:rPr>
      </w:pPr>
      <w:r w:rsidRPr="0073132E">
        <w:rPr>
          <w:kern w:val="1"/>
          <w:sz w:val="18"/>
          <w:szCs w:val="18"/>
        </w:rPr>
        <w:t>Глава  городского поселения Агириш                                                         Ермолаева И.В</w:t>
      </w:r>
    </w:p>
    <w:p w:rsidR="0073132E" w:rsidRPr="0073132E" w:rsidRDefault="0073132E" w:rsidP="0073132E">
      <w:pPr>
        <w:ind w:firstLine="540"/>
        <w:jc w:val="both"/>
        <w:rPr>
          <w:kern w:val="1"/>
          <w:sz w:val="18"/>
          <w:szCs w:val="18"/>
        </w:rPr>
      </w:pPr>
    </w:p>
    <w:p w:rsidR="0073132E" w:rsidRPr="0073132E" w:rsidRDefault="0073132E" w:rsidP="0073132E">
      <w:pPr>
        <w:ind w:firstLine="540"/>
        <w:jc w:val="both"/>
        <w:rPr>
          <w:kern w:val="1"/>
          <w:sz w:val="18"/>
          <w:szCs w:val="18"/>
        </w:rPr>
      </w:pPr>
    </w:p>
    <w:p w:rsidR="0073132E" w:rsidRPr="0073132E" w:rsidRDefault="0073132E" w:rsidP="0073132E">
      <w:pPr>
        <w:ind w:firstLine="540"/>
        <w:jc w:val="both"/>
        <w:rPr>
          <w:kern w:val="1"/>
          <w:sz w:val="18"/>
          <w:szCs w:val="18"/>
        </w:rPr>
      </w:pPr>
    </w:p>
    <w:p w:rsidR="0073132E" w:rsidRPr="0073132E" w:rsidRDefault="0073132E" w:rsidP="0073132E">
      <w:pPr>
        <w:ind w:firstLine="540"/>
        <w:jc w:val="both"/>
        <w:rPr>
          <w:kern w:val="1"/>
          <w:sz w:val="18"/>
          <w:szCs w:val="18"/>
        </w:rPr>
      </w:pPr>
    </w:p>
    <w:p w:rsidR="0073132E" w:rsidRDefault="0073132E" w:rsidP="0073132E">
      <w:pPr>
        <w:ind w:firstLine="540"/>
        <w:jc w:val="both"/>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rPr>
      </w:pPr>
    </w:p>
    <w:p w:rsidR="0073132E" w:rsidRDefault="0073132E" w:rsidP="0073132E">
      <w:pPr>
        <w:ind w:firstLine="540"/>
        <w:jc w:val="right"/>
        <w:rPr>
          <w:kern w:val="1"/>
          <w:sz w:val="18"/>
          <w:szCs w:val="18"/>
        </w:rPr>
      </w:pPr>
    </w:p>
    <w:p w:rsidR="0073132E" w:rsidRPr="0073132E" w:rsidRDefault="0073132E" w:rsidP="0073132E">
      <w:pPr>
        <w:ind w:firstLine="540"/>
        <w:jc w:val="right"/>
        <w:rPr>
          <w:kern w:val="1"/>
          <w:sz w:val="18"/>
          <w:szCs w:val="18"/>
        </w:rPr>
      </w:pPr>
      <w:bookmarkStart w:id="5" w:name="_GoBack"/>
      <w:bookmarkEnd w:id="5"/>
      <w:r w:rsidRPr="0073132E">
        <w:rPr>
          <w:kern w:val="1"/>
          <w:sz w:val="18"/>
          <w:szCs w:val="18"/>
        </w:rPr>
        <w:lastRenderedPageBreak/>
        <w:t xml:space="preserve">Приложение 1 </w:t>
      </w:r>
    </w:p>
    <w:p w:rsidR="0073132E" w:rsidRPr="0073132E" w:rsidRDefault="0073132E" w:rsidP="0073132E">
      <w:pPr>
        <w:ind w:firstLine="540"/>
        <w:jc w:val="right"/>
        <w:rPr>
          <w:kern w:val="1"/>
          <w:sz w:val="18"/>
          <w:szCs w:val="18"/>
        </w:rPr>
      </w:pPr>
      <w:r w:rsidRPr="0073132E">
        <w:rPr>
          <w:kern w:val="1"/>
          <w:sz w:val="18"/>
          <w:szCs w:val="18"/>
        </w:rPr>
        <w:t xml:space="preserve">к постановлению </w:t>
      </w:r>
    </w:p>
    <w:p w:rsidR="0073132E" w:rsidRPr="0073132E" w:rsidRDefault="0073132E" w:rsidP="0073132E">
      <w:pPr>
        <w:ind w:firstLine="540"/>
        <w:jc w:val="right"/>
        <w:rPr>
          <w:kern w:val="1"/>
          <w:sz w:val="18"/>
          <w:szCs w:val="18"/>
        </w:rPr>
      </w:pPr>
      <w:r w:rsidRPr="0073132E">
        <w:rPr>
          <w:kern w:val="1"/>
          <w:sz w:val="18"/>
          <w:szCs w:val="18"/>
        </w:rPr>
        <w:t>администрации городского поселения Агириш</w:t>
      </w:r>
    </w:p>
    <w:p w:rsidR="0073132E" w:rsidRPr="0073132E" w:rsidRDefault="0073132E" w:rsidP="0073132E">
      <w:pPr>
        <w:ind w:firstLine="540"/>
        <w:jc w:val="right"/>
        <w:rPr>
          <w:kern w:val="1"/>
          <w:sz w:val="18"/>
          <w:szCs w:val="18"/>
        </w:rPr>
      </w:pPr>
      <w:r w:rsidRPr="0073132E">
        <w:rPr>
          <w:kern w:val="1"/>
          <w:sz w:val="18"/>
          <w:szCs w:val="18"/>
        </w:rPr>
        <w:t xml:space="preserve">  от 11.01.2024 № 5</w:t>
      </w:r>
    </w:p>
    <w:p w:rsidR="0073132E" w:rsidRPr="0073132E" w:rsidRDefault="0073132E" w:rsidP="0073132E">
      <w:pPr>
        <w:ind w:firstLine="540"/>
        <w:jc w:val="right"/>
        <w:rPr>
          <w:kern w:val="1"/>
          <w:sz w:val="18"/>
          <w:szCs w:val="18"/>
        </w:rPr>
      </w:pPr>
    </w:p>
    <w:p w:rsidR="0073132E" w:rsidRPr="0073132E" w:rsidRDefault="0073132E" w:rsidP="0073132E">
      <w:pPr>
        <w:ind w:firstLine="540"/>
        <w:jc w:val="center"/>
        <w:rPr>
          <w:kern w:val="1"/>
          <w:sz w:val="18"/>
          <w:szCs w:val="18"/>
        </w:rPr>
      </w:pPr>
      <w:r w:rsidRPr="0073132E">
        <w:rPr>
          <w:kern w:val="1"/>
          <w:sz w:val="18"/>
          <w:szCs w:val="18"/>
        </w:rPr>
        <w:t>Перечень помещений, находящихся в муниципальной собственности  администрации городского поселения Агириш</w:t>
      </w:r>
      <w:proofErr w:type="gramStart"/>
      <w:r w:rsidRPr="0073132E">
        <w:rPr>
          <w:kern w:val="1"/>
          <w:sz w:val="18"/>
          <w:szCs w:val="18"/>
        </w:rPr>
        <w:t xml:space="preserve"> ,</w:t>
      </w:r>
      <w:proofErr w:type="gramEnd"/>
      <w:r w:rsidRPr="0073132E">
        <w:rPr>
          <w:kern w:val="1"/>
          <w:sz w:val="18"/>
          <w:szCs w:val="18"/>
        </w:rPr>
        <w:t xml:space="preserve"> пригодных для проведения  агитационных публичных мероприятий в период избирательной компании по выборам Президента Российской Федерации в 2024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250"/>
        <w:gridCol w:w="1933"/>
        <w:gridCol w:w="1944"/>
        <w:gridCol w:w="1920"/>
      </w:tblGrid>
      <w:tr w:rsidR="0073132E" w:rsidRPr="0073132E" w:rsidTr="00626B28">
        <w:tc>
          <w:tcPr>
            <w:tcW w:w="534" w:type="dxa"/>
            <w:shd w:val="clear" w:color="auto" w:fill="auto"/>
          </w:tcPr>
          <w:p w:rsidR="0073132E" w:rsidRPr="0073132E" w:rsidRDefault="0073132E" w:rsidP="00626B28">
            <w:pPr>
              <w:jc w:val="center"/>
              <w:rPr>
                <w:kern w:val="1"/>
                <w:sz w:val="18"/>
                <w:szCs w:val="18"/>
              </w:rPr>
            </w:pPr>
            <w:r w:rsidRPr="0073132E">
              <w:rPr>
                <w:kern w:val="1"/>
                <w:sz w:val="18"/>
                <w:szCs w:val="18"/>
              </w:rPr>
              <w:t xml:space="preserve">№ </w:t>
            </w:r>
            <w:proofErr w:type="gramStart"/>
            <w:r w:rsidRPr="0073132E">
              <w:rPr>
                <w:kern w:val="1"/>
                <w:sz w:val="18"/>
                <w:szCs w:val="18"/>
              </w:rPr>
              <w:t>п</w:t>
            </w:r>
            <w:proofErr w:type="gramEnd"/>
            <w:r w:rsidRPr="0073132E">
              <w:rPr>
                <w:kern w:val="1"/>
                <w:sz w:val="18"/>
                <w:szCs w:val="18"/>
              </w:rPr>
              <w:t>/п</w:t>
            </w:r>
          </w:p>
        </w:tc>
        <w:tc>
          <w:tcPr>
            <w:tcW w:w="3512" w:type="dxa"/>
            <w:shd w:val="clear" w:color="auto" w:fill="auto"/>
          </w:tcPr>
          <w:p w:rsidR="0073132E" w:rsidRPr="0073132E" w:rsidRDefault="0073132E" w:rsidP="00626B28">
            <w:pPr>
              <w:jc w:val="center"/>
              <w:rPr>
                <w:kern w:val="1"/>
                <w:sz w:val="18"/>
                <w:szCs w:val="18"/>
              </w:rPr>
            </w:pPr>
            <w:r w:rsidRPr="0073132E">
              <w:rPr>
                <w:kern w:val="1"/>
                <w:sz w:val="18"/>
                <w:szCs w:val="18"/>
              </w:rPr>
              <w:t>Наименование объекта</w:t>
            </w:r>
          </w:p>
        </w:tc>
        <w:tc>
          <w:tcPr>
            <w:tcW w:w="2023" w:type="dxa"/>
            <w:shd w:val="clear" w:color="auto" w:fill="auto"/>
          </w:tcPr>
          <w:p w:rsidR="0073132E" w:rsidRPr="0073132E" w:rsidRDefault="0073132E" w:rsidP="00626B28">
            <w:pPr>
              <w:jc w:val="center"/>
              <w:rPr>
                <w:kern w:val="1"/>
                <w:sz w:val="18"/>
                <w:szCs w:val="18"/>
              </w:rPr>
            </w:pPr>
            <w:r w:rsidRPr="0073132E">
              <w:rPr>
                <w:kern w:val="1"/>
                <w:sz w:val="18"/>
                <w:szCs w:val="18"/>
              </w:rPr>
              <w:t>Адрес</w:t>
            </w:r>
          </w:p>
        </w:tc>
        <w:tc>
          <w:tcPr>
            <w:tcW w:w="2023" w:type="dxa"/>
            <w:shd w:val="clear" w:color="auto" w:fill="auto"/>
          </w:tcPr>
          <w:p w:rsidR="0073132E" w:rsidRPr="0073132E" w:rsidRDefault="0073132E" w:rsidP="00626B28">
            <w:pPr>
              <w:jc w:val="center"/>
              <w:rPr>
                <w:kern w:val="1"/>
                <w:sz w:val="18"/>
                <w:szCs w:val="18"/>
              </w:rPr>
            </w:pPr>
            <w:r w:rsidRPr="0073132E">
              <w:rPr>
                <w:kern w:val="1"/>
                <w:sz w:val="18"/>
                <w:szCs w:val="18"/>
              </w:rPr>
              <w:t>Наименование организации</w:t>
            </w:r>
          </w:p>
        </w:tc>
        <w:tc>
          <w:tcPr>
            <w:tcW w:w="2024" w:type="dxa"/>
            <w:shd w:val="clear" w:color="auto" w:fill="auto"/>
          </w:tcPr>
          <w:p w:rsidR="0073132E" w:rsidRPr="0073132E" w:rsidRDefault="0073132E" w:rsidP="00626B28">
            <w:pPr>
              <w:jc w:val="center"/>
              <w:rPr>
                <w:kern w:val="1"/>
                <w:sz w:val="18"/>
                <w:szCs w:val="18"/>
              </w:rPr>
            </w:pPr>
            <w:r w:rsidRPr="0073132E">
              <w:rPr>
                <w:kern w:val="1"/>
                <w:sz w:val="18"/>
                <w:szCs w:val="18"/>
              </w:rPr>
              <w:t>Ф.И.О. руководителя телефон</w:t>
            </w:r>
          </w:p>
        </w:tc>
      </w:tr>
      <w:tr w:rsidR="0073132E" w:rsidRPr="0073132E" w:rsidTr="00626B28">
        <w:tc>
          <w:tcPr>
            <w:tcW w:w="534" w:type="dxa"/>
            <w:shd w:val="clear" w:color="auto" w:fill="auto"/>
          </w:tcPr>
          <w:p w:rsidR="0073132E" w:rsidRPr="0073132E" w:rsidRDefault="0073132E" w:rsidP="00626B28">
            <w:pPr>
              <w:jc w:val="center"/>
              <w:rPr>
                <w:kern w:val="1"/>
                <w:sz w:val="18"/>
                <w:szCs w:val="18"/>
              </w:rPr>
            </w:pPr>
            <w:r w:rsidRPr="0073132E">
              <w:rPr>
                <w:kern w:val="1"/>
                <w:sz w:val="18"/>
                <w:szCs w:val="18"/>
              </w:rPr>
              <w:t>1</w:t>
            </w:r>
          </w:p>
        </w:tc>
        <w:tc>
          <w:tcPr>
            <w:tcW w:w="3512" w:type="dxa"/>
            <w:shd w:val="clear" w:color="auto" w:fill="auto"/>
          </w:tcPr>
          <w:p w:rsidR="0073132E" w:rsidRPr="0073132E" w:rsidRDefault="0073132E" w:rsidP="00626B28">
            <w:pPr>
              <w:jc w:val="center"/>
              <w:rPr>
                <w:kern w:val="1"/>
                <w:sz w:val="18"/>
                <w:szCs w:val="18"/>
              </w:rPr>
            </w:pPr>
            <w:r w:rsidRPr="0073132E">
              <w:rPr>
                <w:kern w:val="1"/>
                <w:sz w:val="18"/>
                <w:szCs w:val="18"/>
              </w:rPr>
              <w:t>Дом культуры МБУ КСК «Современник»</w:t>
            </w:r>
          </w:p>
        </w:tc>
        <w:tc>
          <w:tcPr>
            <w:tcW w:w="2023" w:type="dxa"/>
            <w:shd w:val="clear" w:color="auto" w:fill="auto"/>
          </w:tcPr>
          <w:p w:rsidR="0073132E" w:rsidRPr="0073132E" w:rsidRDefault="0073132E" w:rsidP="00626B28">
            <w:pPr>
              <w:jc w:val="center"/>
              <w:rPr>
                <w:kern w:val="1"/>
                <w:sz w:val="18"/>
                <w:szCs w:val="18"/>
              </w:rPr>
            </w:pPr>
            <w:proofErr w:type="spellStart"/>
            <w:r w:rsidRPr="0073132E">
              <w:rPr>
                <w:kern w:val="1"/>
                <w:sz w:val="18"/>
                <w:szCs w:val="18"/>
              </w:rPr>
              <w:t>п.г</w:t>
            </w:r>
            <w:proofErr w:type="spellEnd"/>
            <w:r w:rsidRPr="0073132E">
              <w:rPr>
                <w:kern w:val="1"/>
                <w:sz w:val="18"/>
                <w:szCs w:val="18"/>
              </w:rPr>
              <w:t>. Агириш, ул. Дзержинского, 16</w:t>
            </w:r>
          </w:p>
        </w:tc>
        <w:tc>
          <w:tcPr>
            <w:tcW w:w="2023" w:type="dxa"/>
            <w:shd w:val="clear" w:color="auto" w:fill="auto"/>
          </w:tcPr>
          <w:p w:rsidR="0073132E" w:rsidRPr="0073132E" w:rsidRDefault="0073132E" w:rsidP="00626B28">
            <w:pPr>
              <w:jc w:val="center"/>
              <w:rPr>
                <w:kern w:val="1"/>
                <w:sz w:val="18"/>
                <w:szCs w:val="18"/>
              </w:rPr>
            </w:pPr>
            <w:r w:rsidRPr="0073132E">
              <w:rPr>
                <w:kern w:val="1"/>
                <w:sz w:val="18"/>
                <w:szCs w:val="18"/>
              </w:rPr>
              <w:t>МБУ КСК «Современник»</w:t>
            </w:r>
          </w:p>
        </w:tc>
        <w:tc>
          <w:tcPr>
            <w:tcW w:w="2024" w:type="dxa"/>
            <w:shd w:val="clear" w:color="auto" w:fill="auto"/>
          </w:tcPr>
          <w:p w:rsidR="0073132E" w:rsidRPr="0073132E" w:rsidRDefault="0073132E" w:rsidP="00626B28">
            <w:pPr>
              <w:jc w:val="center"/>
              <w:rPr>
                <w:kern w:val="1"/>
                <w:sz w:val="18"/>
                <w:szCs w:val="18"/>
              </w:rPr>
            </w:pPr>
            <w:r w:rsidRPr="0073132E">
              <w:rPr>
                <w:kern w:val="1"/>
                <w:sz w:val="18"/>
                <w:szCs w:val="18"/>
              </w:rPr>
              <w:t>Мокрушина Галина Геннадьевна</w:t>
            </w:r>
          </w:p>
          <w:p w:rsidR="0073132E" w:rsidRPr="0073132E" w:rsidRDefault="0073132E" w:rsidP="00626B28">
            <w:pPr>
              <w:jc w:val="center"/>
              <w:rPr>
                <w:kern w:val="1"/>
                <w:sz w:val="18"/>
                <w:szCs w:val="18"/>
              </w:rPr>
            </w:pPr>
            <w:r w:rsidRPr="0073132E">
              <w:rPr>
                <w:kern w:val="1"/>
                <w:sz w:val="18"/>
                <w:szCs w:val="18"/>
              </w:rPr>
              <w:t>41-2-80</w:t>
            </w:r>
          </w:p>
        </w:tc>
      </w:tr>
      <w:tr w:rsidR="0073132E" w:rsidRPr="0073132E" w:rsidTr="00626B28">
        <w:tc>
          <w:tcPr>
            <w:tcW w:w="534" w:type="dxa"/>
            <w:shd w:val="clear" w:color="auto" w:fill="auto"/>
          </w:tcPr>
          <w:p w:rsidR="0073132E" w:rsidRPr="0073132E" w:rsidRDefault="0073132E" w:rsidP="00626B28">
            <w:pPr>
              <w:jc w:val="center"/>
              <w:rPr>
                <w:kern w:val="1"/>
                <w:sz w:val="18"/>
                <w:szCs w:val="18"/>
              </w:rPr>
            </w:pPr>
            <w:r w:rsidRPr="0073132E">
              <w:rPr>
                <w:kern w:val="1"/>
                <w:sz w:val="18"/>
                <w:szCs w:val="18"/>
              </w:rPr>
              <w:t>2</w:t>
            </w:r>
          </w:p>
        </w:tc>
        <w:tc>
          <w:tcPr>
            <w:tcW w:w="3512" w:type="dxa"/>
            <w:shd w:val="clear" w:color="auto" w:fill="auto"/>
          </w:tcPr>
          <w:p w:rsidR="0073132E" w:rsidRPr="0073132E" w:rsidRDefault="0073132E" w:rsidP="00626B28">
            <w:pPr>
              <w:jc w:val="center"/>
              <w:rPr>
                <w:kern w:val="1"/>
                <w:sz w:val="18"/>
                <w:szCs w:val="18"/>
              </w:rPr>
            </w:pPr>
            <w:r w:rsidRPr="0073132E">
              <w:rPr>
                <w:kern w:val="1"/>
                <w:sz w:val="18"/>
                <w:szCs w:val="18"/>
              </w:rPr>
              <w:t>Спортивно оздоровительный комплекс «Ритм»</w:t>
            </w:r>
          </w:p>
        </w:tc>
        <w:tc>
          <w:tcPr>
            <w:tcW w:w="2023" w:type="dxa"/>
            <w:shd w:val="clear" w:color="auto" w:fill="auto"/>
          </w:tcPr>
          <w:p w:rsidR="0073132E" w:rsidRPr="0073132E" w:rsidRDefault="0073132E" w:rsidP="00626B28">
            <w:pPr>
              <w:jc w:val="center"/>
              <w:rPr>
                <w:kern w:val="1"/>
                <w:sz w:val="18"/>
                <w:szCs w:val="18"/>
              </w:rPr>
            </w:pPr>
            <w:proofErr w:type="spellStart"/>
            <w:r w:rsidRPr="0073132E">
              <w:rPr>
                <w:kern w:val="1"/>
                <w:sz w:val="18"/>
                <w:szCs w:val="18"/>
              </w:rPr>
              <w:t>п.г</w:t>
            </w:r>
            <w:proofErr w:type="spellEnd"/>
            <w:r w:rsidRPr="0073132E">
              <w:rPr>
                <w:kern w:val="1"/>
                <w:sz w:val="18"/>
                <w:szCs w:val="18"/>
              </w:rPr>
              <w:t>. Агириш, ул. Дзержинского, 16</w:t>
            </w:r>
          </w:p>
        </w:tc>
        <w:tc>
          <w:tcPr>
            <w:tcW w:w="2023" w:type="dxa"/>
            <w:shd w:val="clear" w:color="auto" w:fill="auto"/>
          </w:tcPr>
          <w:p w:rsidR="0073132E" w:rsidRPr="0073132E" w:rsidRDefault="0073132E" w:rsidP="00626B28">
            <w:pPr>
              <w:jc w:val="center"/>
              <w:rPr>
                <w:kern w:val="1"/>
                <w:sz w:val="18"/>
                <w:szCs w:val="18"/>
              </w:rPr>
            </w:pPr>
            <w:r w:rsidRPr="0073132E">
              <w:rPr>
                <w:kern w:val="1"/>
                <w:sz w:val="18"/>
                <w:szCs w:val="18"/>
              </w:rPr>
              <w:t>МБУ КСК «Современник»</w:t>
            </w:r>
          </w:p>
        </w:tc>
        <w:tc>
          <w:tcPr>
            <w:tcW w:w="2024" w:type="dxa"/>
            <w:shd w:val="clear" w:color="auto" w:fill="auto"/>
          </w:tcPr>
          <w:p w:rsidR="0073132E" w:rsidRPr="0073132E" w:rsidRDefault="0073132E" w:rsidP="00626B28">
            <w:pPr>
              <w:jc w:val="center"/>
              <w:rPr>
                <w:kern w:val="1"/>
                <w:sz w:val="18"/>
                <w:szCs w:val="18"/>
              </w:rPr>
            </w:pPr>
            <w:r w:rsidRPr="0073132E">
              <w:rPr>
                <w:kern w:val="1"/>
                <w:sz w:val="18"/>
                <w:szCs w:val="18"/>
              </w:rPr>
              <w:t>Мокрушина Галина Геннадьевна</w:t>
            </w:r>
          </w:p>
          <w:p w:rsidR="0073132E" w:rsidRPr="0073132E" w:rsidRDefault="0073132E" w:rsidP="00626B28">
            <w:pPr>
              <w:jc w:val="center"/>
              <w:rPr>
                <w:kern w:val="1"/>
                <w:sz w:val="18"/>
                <w:szCs w:val="18"/>
              </w:rPr>
            </w:pPr>
            <w:r w:rsidRPr="0073132E">
              <w:rPr>
                <w:kern w:val="1"/>
                <w:sz w:val="18"/>
                <w:szCs w:val="18"/>
              </w:rPr>
              <w:t>41-2-80</w:t>
            </w:r>
          </w:p>
        </w:tc>
      </w:tr>
    </w:tbl>
    <w:p w:rsidR="0073132E" w:rsidRDefault="0073132E" w:rsidP="0073132E">
      <w:pPr>
        <w:ind w:firstLine="540"/>
        <w:jc w:val="center"/>
        <w:rPr>
          <w:kern w:val="1"/>
        </w:rPr>
      </w:pPr>
    </w:p>
    <w:p w:rsidR="0073132E" w:rsidRDefault="0073132E" w:rsidP="0073132E">
      <w:pPr>
        <w:ind w:firstLine="540"/>
        <w:jc w:val="right"/>
        <w:rPr>
          <w:kern w:val="1"/>
        </w:rPr>
      </w:pPr>
    </w:p>
    <w:p w:rsidR="0073132E" w:rsidRPr="00422C58" w:rsidRDefault="0073132E" w:rsidP="0073132E">
      <w:pPr>
        <w:ind w:firstLine="540"/>
        <w:jc w:val="both"/>
        <w:rPr>
          <w:kern w:val="1"/>
        </w:rPr>
      </w:pPr>
    </w:p>
    <w:p w:rsidR="0073132E" w:rsidRPr="0073132E" w:rsidRDefault="0073132E" w:rsidP="002E3222">
      <w:pPr>
        <w:jc w:val="both"/>
        <w:rPr>
          <w:kern w:val="1"/>
          <w:sz w:val="18"/>
          <w:szCs w:val="18"/>
        </w:rPr>
      </w:pPr>
    </w:p>
    <w:p w:rsidR="00B82EE5" w:rsidRDefault="006C0E1C" w:rsidP="00B82EE5">
      <w:pPr>
        <w:rPr>
          <w:sz w:val="18"/>
          <w:szCs w:val="18"/>
        </w:rPr>
      </w:pPr>
      <w:r>
        <w:rPr>
          <w:noProof/>
          <w:sz w:val="18"/>
          <w:szCs w:val="18"/>
        </w:rPr>
        <w:lastRenderedPageBreak/>
        <w:drawing>
          <wp:inline distT="0" distB="0" distL="0" distR="0">
            <wp:extent cx="5450681" cy="7267575"/>
            <wp:effectExtent l="0" t="0" r="0" b="0"/>
            <wp:docPr id="1" name="Рисунок 1" descr="C:\Users\User\Downloads\Вестник 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Вестник испр.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3742" cy="7271656"/>
                    </a:xfrm>
                    <a:prstGeom prst="rect">
                      <a:avLst/>
                    </a:prstGeom>
                    <a:noFill/>
                    <a:ln>
                      <a:noFill/>
                    </a:ln>
                  </pic:spPr>
                </pic:pic>
              </a:graphicData>
            </a:graphic>
          </wp:inline>
        </w:drawing>
      </w: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Default="00E46AA2" w:rsidP="00B82EE5">
      <w:pPr>
        <w:rPr>
          <w:sz w:val="18"/>
          <w:szCs w:val="18"/>
        </w:rPr>
      </w:pPr>
    </w:p>
    <w:p w:rsidR="00E46AA2" w:rsidRPr="00E46AA2" w:rsidRDefault="00E46AA2" w:rsidP="00E46AA2">
      <w:pPr>
        <w:jc w:val="center"/>
        <w:rPr>
          <w:b/>
          <w:sz w:val="20"/>
          <w:szCs w:val="20"/>
        </w:rPr>
      </w:pPr>
      <w:r w:rsidRPr="00E46AA2">
        <w:rPr>
          <w:b/>
          <w:sz w:val="20"/>
          <w:szCs w:val="20"/>
        </w:rPr>
        <w:lastRenderedPageBreak/>
        <w:t>Соглашение</w:t>
      </w:r>
    </w:p>
    <w:p w:rsidR="00E46AA2" w:rsidRPr="00E46AA2" w:rsidRDefault="00E46AA2" w:rsidP="00E46AA2">
      <w:pPr>
        <w:jc w:val="center"/>
        <w:rPr>
          <w:b/>
          <w:sz w:val="20"/>
          <w:szCs w:val="20"/>
        </w:rPr>
      </w:pPr>
      <w:r w:rsidRPr="00E46AA2">
        <w:rPr>
          <w:b/>
          <w:sz w:val="20"/>
          <w:szCs w:val="20"/>
        </w:rPr>
        <w:t xml:space="preserve">о предоставлении иных межбюджетных трансфертов бюджету </w:t>
      </w:r>
    </w:p>
    <w:p w:rsidR="00E46AA2" w:rsidRPr="00E46AA2" w:rsidRDefault="00E46AA2" w:rsidP="00E46AA2">
      <w:pPr>
        <w:jc w:val="center"/>
        <w:rPr>
          <w:b/>
          <w:sz w:val="20"/>
          <w:szCs w:val="20"/>
        </w:rPr>
      </w:pPr>
      <w:r w:rsidRPr="00E46AA2">
        <w:rPr>
          <w:b/>
          <w:sz w:val="20"/>
          <w:szCs w:val="20"/>
        </w:rPr>
        <w:t>городского поселения Агириш</w:t>
      </w:r>
    </w:p>
    <w:p w:rsidR="00E46AA2" w:rsidRPr="00E46AA2" w:rsidRDefault="00E46AA2" w:rsidP="00E46AA2">
      <w:pPr>
        <w:jc w:val="center"/>
        <w:rPr>
          <w:b/>
          <w:sz w:val="20"/>
          <w:szCs w:val="20"/>
        </w:rPr>
      </w:pPr>
    </w:p>
    <w:p w:rsidR="00E46AA2" w:rsidRPr="00E46AA2" w:rsidRDefault="00E46AA2" w:rsidP="00E46AA2">
      <w:pPr>
        <w:jc w:val="center"/>
        <w:rPr>
          <w:sz w:val="20"/>
          <w:szCs w:val="20"/>
        </w:rPr>
      </w:pPr>
      <w:r w:rsidRPr="00E46AA2">
        <w:rPr>
          <w:sz w:val="20"/>
          <w:szCs w:val="20"/>
        </w:rPr>
        <w:t xml:space="preserve">г. </w:t>
      </w:r>
      <w:proofErr w:type="gramStart"/>
      <w:r w:rsidRPr="00E46AA2">
        <w:rPr>
          <w:sz w:val="20"/>
          <w:szCs w:val="20"/>
        </w:rPr>
        <w:t>Советский</w:t>
      </w:r>
      <w:proofErr w:type="gramEnd"/>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t>11 января  2024г.</w:t>
      </w:r>
    </w:p>
    <w:p w:rsidR="00E46AA2" w:rsidRPr="00E46AA2" w:rsidRDefault="00E46AA2" w:rsidP="00E46AA2">
      <w:pPr>
        <w:jc w:val="both"/>
        <w:rPr>
          <w:sz w:val="20"/>
          <w:szCs w:val="20"/>
        </w:rPr>
      </w:pPr>
    </w:p>
    <w:p w:rsidR="00E46AA2" w:rsidRPr="00E46AA2" w:rsidRDefault="00E46AA2" w:rsidP="00E46AA2">
      <w:pPr>
        <w:ind w:firstLine="709"/>
        <w:jc w:val="both"/>
        <w:rPr>
          <w:sz w:val="20"/>
          <w:szCs w:val="20"/>
        </w:rPr>
      </w:pPr>
      <w:proofErr w:type="gramStart"/>
      <w:r w:rsidRPr="00E46AA2">
        <w:rPr>
          <w:sz w:val="20"/>
          <w:szCs w:val="20"/>
        </w:rPr>
        <w:t xml:space="preserve">Администрация Советского района, именуемая далее Администрация района, </w:t>
      </w:r>
      <w:r w:rsidRPr="00E46AA2">
        <w:rPr>
          <w:bCs/>
          <w:sz w:val="20"/>
          <w:szCs w:val="20"/>
        </w:rPr>
        <w:t xml:space="preserve">в </w:t>
      </w:r>
      <w:r w:rsidRPr="00E46AA2">
        <w:rPr>
          <w:sz w:val="20"/>
          <w:szCs w:val="20"/>
        </w:rPr>
        <w:t>лице главы Советского района Буренкова Евгения Ивановича</w:t>
      </w:r>
      <w:r w:rsidRPr="00E46AA2">
        <w:rPr>
          <w:b/>
          <w:bCs/>
          <w:sz w:val="20"/>
          <w:szCs w:val="20"/>
        </w:rPr>
        <w:t xml:space="preserve">, </w:t>
      </w:r>
      <w:r w:rsidRPr="00E46AA2">
        <w:rPr>
          <w:sz w:val="20"/>
          <w:szCs w:val="20"/>
        </w:rPr>
        <w:t>действующего на основании Устава Советского района,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E46AA2">
        <w:rPr>
          <w:sz w:val="20"/>
          <w:szCs w:val="20"/>
        </w:rPr>
        <w:t xml:space="preserve"> </w:t>
      </w:r>
      <w:proofErr w:type="gramStart"/>
      <w:r w:rsidRPr="00E46AA2">
        <w:rPr>
          <w:sz w:val="20"/>
          <w:szCs w:val="20"/>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20.12.2023 № 238  «О бюджете Советского района на 2023 год и на плановый период 2024 и 2025 годов», </w:t>
      </w:r>
      <w:r w:rsidRPr="00E46AA2">
        <w:rPr>
          <w:bCs/>
          <w:sz w:val="20"/>
          <w:szCs w:val="20"/>
        </w:rPr>
        <w:t>муниципальной программой «Управление муниципальными финансами Советского района», утвержденной постановлением администрации Советского района</w:t>
      </w:r>
      <w:proofErr w:type="gramEnd"/>
      <w:r w:rsidRPr="00E46AA2">
        <w:rPr>
          <w:bCs/>
          <w:sz w:val="20"/>
          <w:szCs w:val="20"/>
        </w:rPr>
        <w:t xml:space="preserve"> от 29.10.2018 № 2325, </w:t>
      </w:r>
      <w:r w:rsidRPr="00E46AA2">
        <w:rPr>
          <w:sz w:val="20"/>
          <w:szCs w:val="20"/>
        </w:rPr>
        <w:t>постановлением администрации Советского района от 11.01.2024 № 19 «О предоставлении иных межбюджетных трансфертов», заключили настоящее соглашение о нижеследующем:</w:t>
      </w:r>
    </w:p>
    <w:p w:rsidR="00E46AA2" w:rsidRPr="00E46AA2" w:rsidRDefault="00E46AA2" w:rsidP="00E46AA2">
      <w:pPr>
        <w:widowControl w:val="0"/>
        <w:numPr>
          <w:ilvl w:val="0"/>
          <w:numId w:val="52"/>
        </w:numPr>
        <w:tabs>
          <w:tab w:val="left" w:pos="284"/>
          <w:tab w:val="left" w:pos="1134"/>
        </w:tabs>
        <w:autoSpaceDE w:val="0"/>
        <w:autoSpaceDN w:val="0"/>
        <w:adjustRightInd w:val="0"/>
        <w:ind w:left="0" w:firstLine="567"/>
        <w:jc w:val="both"/>
        <w:rPr>
          <w:sz w:val="20"/>
          <w:szCs w:val="20"/>
        </w:rPr>
      </w:pPr>
      <w:r w:rsidRPr="00E46AA2">
        <w:rPr>
          <w:sz w:val="20"/>
          <w:szCs w:val="20"/>
        </w:rPr>
        <w:t>Предметом настоящего соглашения является предоставление бюджету городского поселения Агириш иных межбюджетных трансфертов на обеспечение социально-значимых расходов бюджетов поселений (расходы на заработную плату, начисления на выплаты по оплате труда), в рамках реализации муниципальной программы «Управление муниципальными финансами Советского района», утвержденной постановлением администрации Советского района от 29.10.2018 № 2325 (далее иные межбюджетные трансферты).</w:t>
      </w:r>
    </w:p>
    <w:p w:rsidR="00E46AA2" w:rsidRPr="00E46AA2" w:rsidRDefault="00E46AA2" w:rsidP="00E46AA2">
      <w:pPr>
        <w:widowControl w:val="0"/>
        <w:numPr>
          <w:ilvl w:val="0"/>
          <w:numId w:val="52"/>
        </w:numPr>
        <w:tabs>
          <w:tab w:val="left" w:pos="284"/>
          <w:tab w:val="left" w:pos="1134"/>
        </w:tabs>
        <w:autoSpaceDE w:val="0"/>
        <w:autoSpaceDN w:val="0"/>
        <w:adjustRightInd w:val="0"/>
        <w:ind w:left="0" w:firstLine="567"/>
        <w:jc w:val="both"/>
        <w:rPr>
          <w:sz w:val="20"/>
          <w:szCs w:val="20"/>
        </w:rPr>
      </w:pPr>
      <w:r w:rsidRPr="00E46AA2">
        <w:rPr>
          <w:sz w:val="20"/>
          <w:szCs w:val="20"/>
        </w:rPr>
        <w:t>Иные межбюджетные трансферты предоставляются в размере 2 703 000 (Два миллиона семьсот три тысячи) рублей 00 копеек.</w:t>
      </w:r>
    </w:p>
    <w:p w:rsidR="00E46AA2" w:rsidRPr="00E46AA2" w:rsidRDefault="00E46AA2" w:rsidP="00E46AA2">
      <w:pPr>
        <w:widowControl w:val="0"/>
        <w:numPr>
          <w:ilvl w:val="0"/>
          <w:numId w:val="52"/>
        </w:numPr>
        <w:tabs>
          <w:tab w:val="left" w:pos="284"/>
          <w:tab w:val="left" w:pos="1134"/>
        </w:tabs>
        <w:autoSpaceDE w:val="0"/>
        <w:autoSpaceDN w:val="0"/>
        <w:adjustRightInd w:val="0"/>
        <w:ind w:left="0" w:firstLine="567"/>
        <w:jc w:val="both"/>
        <w:rPr>
          <w:sz w:val="20"/>
          <w:szCs w:val="20"/>
        </w:rPr>
      </w:pPr>
      <w:r w:rsidRPr="00E46AA2">
        <w:rPr>
          <w:sz w:val="20"/>
          <w:szCs w:val="20"/>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E46AA2" w:rsidRPr="00E46AA2" w:rsidRDefault="00E46AA2" w:rsidP="00E46AA2">
      <w:pPr>
        <w:widowControl w:val="0"/>
        <w:numPr>
          <w:ilvl w:val="0"/>
          <w:numId w:val="52"/>
        </w:numPr>
        <w:tabs>
          <w:tab w:val="left" w:pos="284"/>
          <w:tab w:val="left" w:pos="1134"/>
        </w:tabs>
        <w:autoSpaceDE w:val="0"/>
        <w:autoSpaceDN w:val="0"/>
        <w:adjustRightInd w:val="0"/>
        <w:ind w:left="0" w:firstLine="567"/>
        <w:jc w:val="both"/>
        <w:rPr>
          <w:sz w:val="20"/>
          <w:szCs w:val="20"/>
        </w:rPr>
      </w:pPr>
      <w:r w:rsidRPr="00E46AA2">
        <w:rPr>
          <w:sz w:val="20"/>
          <w:szCs w:val="20"/>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2025 года.</w:t>
      </w:r>
    </w:p>
    <w:p w:rsidR="00E46AA2" w:rsidRPr="00E46AA2" w:rsidRDefault="00E46AA2" w:rsidP="00E46AA2">
      <w:pPr>
        <w:widowControl w:val="0"/>
        <w:numPr>
          <w:ilvl w:val="0"/>
          <w:numId w:val="52"/>
        </w:numPr>
        <w:tabs>
          <w:tab w:val="left" w:pos="284"/>
          <w:tab w:val="left" w:pos="1134"/>
        </w:tabs>
        <w:autoSpaceDE w:val="0"/>
        <w:autoSpaceDN w:val="0"/>
        <w:adjustRightInd w:val="0"/>
        <w:ind w:left="0" w:firstLine="567"/>
        <w:jc w:val="both"/>
        <w:rPr>
          <w:sz w:val="20"/>
          <w:szCs w:val="20"/>
        </w:rPr>
      </w:pPr>
      <w:r w:rsidRPr="00E46AA2">
        <w:rPr>
          <w:sz w:val="20"/>
          <w:szCs w:val="20"/>
        </w:rPr>
        <w:t>Настоящее соглашение вступает в силу после его официального опубликования (обнародования) Сторонами.</w:t>
      </w:r>
    </w:p>
    <w:p w:rsidR="00E46AA2" w:rsidRPr="00E46AA2" w:rsidRDefault="00E46AA2" w:rsidP="00E46AA2">
      <w:pPr>
        <w:widowControl w:val="0"/>
        <w:numPr>
          <w:ilvl w:val="0"/>
          <w:numId w:val="52"/>
        </w:numPr>
        <w:tabs>
          <w:tab w:val="left" w:pos="284"/>
          <w:tab w:val="left" w:pos="1134"/>
        </w:tabs>
        <w:autoSpaceDE w:val="0"/>
        <w:autoSpaceDN w:val="0"/>
        <w:adjustRightInd w:val="0"/>
        <w:ind w:left="0" w:firstLine="567"/>
        <w:jc w:val="both"/>
        <w:rPr>
          <w:sz w:val="20"/>
          <w:szCs w:val="20"/>
        </w:rPr>
      </w:pPr>
      <w:r w:rsidRPr="00E46AA2">
        <w:rPr>
          <w:sz w:val="20"/>
          <w:szCs w:val="20"/>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E46AA2" w:rsidRPr="00E46AA2" w:rsidRDefault="00E46AA2" w:rsidP="00E46AA2">
      <w:pPr>
        <w:ind w:firstLine="709"/>
        <w:jc w:val="both"/>
        <w:rPr>
          <w:sz w:val="20"/>
          <w:szCs w:val="20"/>
        </w:rPr>
      </w:pPr>
    </w:p>
    <w:p w:rsidR="00E46AA2" w:rsidRPr="00E46AA2" w:rsidRDefault="00E46AA2" w:rsidP="00E46AA2">
      <w:pPr>
        <w:jc w:val="both"/>
        <w:rPr>
          <w:b/>
          <w:sz w:val="20"/>
          <w:szCs w:val="20"/>
        </w:rPr>
      </w:pPr>
    </w:p>
    <w:p w:rsidR="00E46AA2" w:rsidRPr="00E46AA2" w:rsidRDefault="00E46AA2" w:rsidP="00E46AA2">
      <w:pPr>
        <w:jc w:val="both"/>
        <w:rPr>
          <w:b/>
          <w:sz w:val="20"/>
          <w:szCs w:val="20"/>
        </w:rPr>
      </w:pPr>
      <w:r w:rsidRPr="00E46AA2">
        <w:rPr>
          <w:b/>
          <w:sz w:val="20"/>
          <w:szCs w:val="20"/>
        </w:rPr>
        <w:t>Подписи сторон:</w:t>
      </w:r>
    </w:p>
    <w:p w:rsidR="00E46AA2" w:rsidRPr="00E46AA2" w:rsidRDefault="00E46AA2" w:rsidP="00E46AA2">
      <w:pPr>
        <w:jc w:val="both"/>
        <w:rPr>
          <w:b/>
          <w:sz w:val="20"/>
          <w:szCs w:val="20"/>
        </w:rPr>
      </w:pPr>
    </w:p>
    <w:tbl>
      <w:tblPr>
        <w:tblW w:w="0" w:type="auto"/>
        <w:tblLook w:val="01E0" w:firstRow="1" w:lastRow="1" w:firstColumn="1" w:lastColumn="1" w:noHBand="0" w:noVBand="0"/>
      </w:tblPr>
      <w:tblGrid>
        <w:gridCol w:w="4785"/>
        <w:gridCol w:w="4785"/>
      </w:tblGrid>
      <w:tr w:rsidR="00E46AA2" w:rsidRPr="00E46AA2" w:rsidTr="00E46AA2">
        <w:trPr>
          <w:trHeight w:val="80"/>
        </w:trPr>
        <w:tc>
          <w:tcPr>
            <w:tcW w:w="4856" w:type="dxa"/>
            <w:hideMark/>
          </w:tcPr>
          <w:p w:rsidR="00E46AA2" w:rsidRPr="00E46AA2" w:rsidRDefault="00E46AA2">
            <w:pPr>
              <w:jc w:val="both"/>
              <w:rPr>
                <w:b/>
                <w:sz w:val="20"/>
                <w:szCs w:val="20"/>
              </w:rPr>
            </w:pPr>
            <w:r w:rsidRPr="00E46AA2">
              <w:rPr>
                <w:b/>
                <w:sz w:val="20"/>
                <w:szCs w:val="20"/>
              </w:rPr>
              <w:t xml:space="preserve">Глава Советского района </w:t>
            </w:r>
          </w:p>
          <w:p w:rsidR="00E46AA2" w:rsidRPr="00E46AA2" w:rsidRDefault="00E46AA2">
            <w:pPr>
              <w:widowControl w:val="0"/>
              <w:autoSpaceDE w:val="0"/>
              <w:autoSpaceDN w:val="0"/>
              <w:adjustRightInd w:val="0"/>
              <w:jc w:val="both"/>
              <w:rPr>
                <w:b/>
                <w:sz w:val="20"/>
                <w:szCs w:val="20"/>
              </w:rPr>
            </w:pPr>
            <w:r w:rsidRPr="00E46AA2">
              <w:rPr>
                <w:b/>
                <w:sz w:val="20"/>
                <w:szCs w:val="20"/>
              </w:rPr>
              <w:t>Е.И. Буренков</w:t>
            </w:r>
          </w:p>
        </w:tc>
        <w:tc>
          <w:tcPr>
            <w:tcW w:w="4857" w:type="dxa"/>
            <w:hideMark/>
          </w:tcPr>
          <w:p w:rsidR="00E46AA2" w:rsidRPr="00E46AA2" w:rsidRDefault="00E46AA2">
            <w:pPr>
              <w:rPr>
                <w:b/>
                <w:sz w:val="20"/>
                <w:szCs w:val="20"/>
              </w:rPr>
            </w:pPr>
            <w:r w:rsidRPr="00E46AA2">
              <w:rPr>
                <w:b/>
                <w:sz w:val="20"/>
                <w:szCs w:val="20"/>
              </w:rPr>
              <w:t xml:space="preserve">Глава городского поселения  Агириш </w:t>
            </w:r>
          </w:p>
          <w:p w:rsidR="00E46AA2" w:rsidRPr="00E46AA2" w:rsidRDefault="00E46AA2">
            <w:pPr>
              <w:widowControl w:val="0"/>
              <w:autoSpaceDE w:val="0"/>
              <w:autoSpaceDN w:val="0"/>
              <w:adjustRightInd w:val="0"/>
              <w:rPr>
                <w:b/>
                <w:sz w:val="20"/>
                <w:szCs w:val="20"/>
              </w:rPr>
            </w:pPr>
            <w:r w:rsidRPr="00E46AA2">
              <w:rPr>
                <w:b/>
                <w:sz w:val="20"/>
                <w:szCs w:val="20"/>
              </w:rPr>
              <w:t>И.В. Ермолаева</w:t>
            </w:r>
          </w:p>
        </w:tc>
      </w:tr>
    </w:tbl>
    <w:p w:rsidR="00E46AA2" w:rsidRDefault="00E46AA2" w:rsidP="00E46AA2">
      <w:pPr>
        <w:jc w:val="both"/>
        <w:rPr>
          <w:b/>
        </w:rPr>
      </w:pPr>
      <w:r>
        <w:rPr>
          <w:b/>
        </w:rPr>
        <w:t xml:space="preserve"> </w:t>
      </w: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Default="00E46AA2" w:rsidP="00E46AA2">
      <w:pPr>
        <w:jc w:val="both"/>
        <w:rPr>
          <w:b/>
        </w:rPr>
      </w:pPr>
    </w:p>
    <w:p w:rsidR="00E46AA2" w:rsidRPr="00E46AA2" w:rsidRDefault="00E46AA2" w:rsidP="00B82EE5">
      <w:pPr>
        <w:rPr>
          <w:sz w:val="14"/>
          <w:szCs w:val="18"/>
        </w:rPr>
      </w:pPr>
    </w:p>
    <w:p w:rsidR="00E46AA2" w:rsidRPr="00E46AA2" w:rsidRDefault="00E46AA2" w:rsidP="00E46AA2">
      <w:pPr>
        <w:jc w:val="center"/>
        <w:rPr>
          <w:b/>
          <w:sz w:val="20"/>
        </w:rPr>
      </w:pPr>
      <w:r w:rsidRPr="00E46AA2">
        <w:rPr>
          <w:b/>
          <w:sz w:val="20"/>
        </w:rPr>
        <w:lastRenderedPageBreak/>
        <w:t>Соглашение</w:t>
      </w:r>
    </w:p>
    <w:p w:rsidR="00E46AA2" w:rsidRPr="00E46AA2" w:rsidRDefault="00E46AA2" w:rsidP="00E46AA2">
      <w:pPr>
        <w:jc w:val="center"/>
        <w:rPr>
          <w:b/>
          <w:sz w:val="20"/>
        </w:rPr>
      </w:pPr>
      <w:r w:rsidRPr="00E46AA2">
        <w:rPr>
          <w:b/>
          <w:sz w:val="20"/>
        </w:rPr>
        <w:t xml:space="preserve">о предоставлении иных межбюджетных трансфертов бюджету </w:t>
      </w:r>
    </w:p>
    <w:p w:rsidR="00E46AA2" w:rsidRPr="00E46AA2" w:rsidRDefault="00E46AA2" w:rsidP="00E46AA2">
      <w:pPr>
        <w:jc w:val="center"/>
        <w:rPr>
          <w:b/>
          <w:sz w:val="20"/>
        </w:rPr>
      </w:pPr>
      <w:r w:rsidRPr="00E46AA2">
        <w:rPr>
          <w:b/>
          <w:sz w:val="20"/>
        </w:rPr>
        <w:t>городского поселения Агириш</w:t>
      </w:r>
    </w:p>
    <w:p w:rsidR="00E46AA2" w:rsidRPr="00E46AA2" w:rsidRDefault="00E46AA2" w:rsidP="00E46AA2">
      <w:pPr>
        <w:jc w:val="center"/>
        <w:rPr>
          <w:b/>
          <w:sz w:val="20"/>
        </w:rPr>
      </w:pPr>
    </w:p>
    <w:p w:rsidR="00E46AA2" w:rsidRPr="00E46AA2" w:rsidRDefault="00E46AA2" w:rsidP="00E46AA2">
      <w:pPr>
        <w:jc w:val="center"/>
        <w:rPr>
          <w:sz w:val="20"/>
        </w:rPr>
      </w:pPr>
      <w:r w:rsidRPr="00E46AA2">
        <w:rPr>
          <w:sz w:val="20"/>
        </w:rPr>
        <w:t xml:space="preserve">г. </w:t>
      </w:r>
      <w:proofErr w:type="gramStart"/>
      <w:r w:rsidRPr="00E46AA2">
        <w:rPr>
          <w:sz w:val="20"/>
        </w:rPr>
        <w:t>Советский</w:t>
      </w:r>
      <w:proofErr w:type="gramEnd"/>
      <w:r w:rsidRPr="00E46AA2">
        <w:rPr>
          <w:sz w:val="20"/>
        </w:rPr>
        <w:tab/>
      </w:r>
      <w:r w:rsidRPr="00E46AA2">
        <w:rPr>
          <w:sz w:val="20"/>
        </w:rPr>
        <w:tab/>
      </w:r>
      <w:r w:rsidRPr="00E46AA2">
        <w:rPr>
          <w:sz w:val="20"/>
        </w:rPr>
        <w:tab/>
      </w:r>
      <w:r w:rsidRPr="00E46AA2">
        <w:rPr>
          <w:sz w:val="20"/>
        </w:rPr>
        <w:tab/>
      </w:r>
      <w:r w:rsidRPr="00E46AA2">
        <w:rPr>
          <w:sz w:val="20"/>
        </w:rPr>
        <w:tab/>
      </w:r>
      <w:r w:rsidRPr="00E46AA2">
        <w:rPr>
          <w:sz w:val="20"/>
        </w:rPr>
        <w:tab/>
      </w:r>
      <w:r w:rsidRPr="00E46AA2">
        <w:rPr>
          <w:sz w:val="20"/>
        </w:rPr>
        <w:tab/>
      </w:r>
      <w:r w:rsidRPr="00E46AA2">
        <w:rPr>
          <w:sz w:val="20"/>
        </w:rPr>
        <w:tab/>
      </w:r>
      <w:r w:rsidRPr="00E46AA2">
        <w:rPr>
          <w:sz w:val="20"/>
        </w:rPr>
        <w:tab/>
        <w:t>11 января  2024г.</w:t>
      </w:r>
    </w:p>
    <w:p w:rsidR="00E46AA2" w:rsidRPr="00E46AA2" w:rsidRDefault="00E46AA2" w:rsidP="00E46AA2">
      <w:pPr>
        <w:jc w:val="both"/>
        <w:rPr>
          <w:sz w:val="20"/>
        </w:rPr>
      </w:pPr>
    </w:p>
    <w:p w:rsidR="00E46AA2" w:rsidRPr="00E46AA2" w:rsidRDefault="00E46AA2" w:rsidP="00E46AA2">
      <w:pPr>
        <w:ind w:firstLine="709"/>
        <w:jc w:val="both"/>
        <w:rPr>
          <w:sz w:val="20"/>
        </w:rPr>
      </w:pPr>
      <w:proofErr w:type="gramStart"/>
      <w:r w:rsidRPr="00E46AA2">
        <w:rPr>
          <w:sz w:val="20"/>
        </w:rPr>
        <w:t xml:space="preserve">Администрация Советского района, именуемая далее Администрация района, </w:t>
      </w:r>
      <w:r w:rsidRPr="00E46AA2">
        <w:rPr>
          <w:bCs/>
          <w:sz w:val="20"/>
        </w:rPr>
        <w:t xml:space="preserve">в </w:t>
      </w:r>
      <w:r w:rsidRPr="00E46AA2">
        <w:rPr>
          <w:sz w:val="20"/>
        </w:rPr>
        <w:t>лице главы Советского района Б</w:t>
      </w:r>
      <w:r w:rsidRPr="00E46AA2">
        <w:rPr>
          <w:bCs/>
          <w:sz w:val="20"/>
        </w:rPr>
        <w:t>уренкова Евгения Ивановича</w:t>
      </w:r>
      <w:r w:rsidRPr="00E46AA2">
        <w:rPr>
          <w:b/>
          <w:bCs/>
          <w:sz w:val="20"/>
        </w:rPr>
        <w:t xml:space="preserve">, </w:t>
      </w:r>
      <w:r w:rsidRPr="00E46AA2">
        <w:rPr>
          <w:sz w:val="20"/>
        </w:rPr>
        <w:t>действующего на основании Устава Советского района,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E46AA2">
        <w:rPr>
          <w:sz w:val="20"/>
        </w:rPr>
        <w:t xml:space="preserve"> </w:t>
      </w:r>
      <w:proofErr w:type="gramStart"/>
      <w:r w:rsidRPr="00E46AA2">
        <w:rPr>
          <w:sz w:val="20"/>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20.12.2023 № 238 «О бюджете Советского района на 2024 год и на плановый период 2025 и 2026 годов», </w:t>
      </w:r>
      <w:r w:rsidRPr="00E46AA2">
        <w:rPr>
          <w:bCs/>
          <w:sz w:val="20"/>
        </w:rPr>
        <w:t>муниципальной программой «Управление муниципальными финансами Советского района», утвержденной постановлением администрации Советского района</w:t>
      </w:r>
      <w:proofErr w:type="gramEnd"/>
      <w:r w:rsidRPr="00E46AA2">
        <w:rPr>
          <w:bCs/>
          <w:sz w:val="20"/>
        </w:rPr>
        <w:t xml:space="preserve"> от 29.10.2018 № 2325, </w:t>
      </w:r>
      <w:r w:rsidRPr="00E46AA2">
        <w:rPr>
          <w:sz w:val="20"/>
        </w:rPr>
        <w:t>постановлением администрации Советского района от 11.01.2024 № 20 «О предоставлении  иных межбюджетных трансфертов»,  заключили настоящее соглашение о нижеследующем:</w:t>
      </w:r>
    </w:p>
    <w:p w:rsidR="00E46AA2" w:rsidRPr="00E46AA2" w:rsidRDefault="00E46AA2" w:rsidP="00E46AA2">
      <w:pPr>
        <w:widowControl w:val="0"/>
        <w:numPr>
          <w:ilvl w:val="0"/>
          <w:numId w:val="52"/>
        </w:numPr>
        <w:tabs>
          <w:tab w:val="left" w:pos="284"/>
        </w:tabs>
        <w:autoSpaceDE w:val="0"/>
        <w:autoSpaceDN w:val="0"/>
        <w:adjustRightInd w:val="0"/>
        <w:spacing w:before="240" w:after="100" w:afterAutospacing="1"/>
        <w:ind w:left="0" w:firstLine="0"/>
        <w:jc w:val="both"/>
        <w:rPr>
          <w:sz w:val="20"/>
        </w:rPr>
      </w:pPr>
      <w:r w:rsidRPr="00E46AA2">
        <w:rPr>
          <w:sz w:val="20"/>
        </w:rPr>
        <w:t>Предметом настоящего соглашения является предоставление бюджету городского поселения Агириш иных межбюджетных трансфертов на обеспечение сбалансированности бюджетов поселений в размере 11 741 040 (Одиннадцать миллионов семьсот сорок одна тысяча сорок) рублей 00 копеек.</w:t>
      </w:r>
    </w:p>
    <w:p w:rsidR="00E46AA2" w:rsidRPr="00E46AA2" w:rsidRDefault="00E46AA2" w:rsidP="00E46AA2">
      <w:pPr>
        <w:widowControl w:val="0"/>
        <w:numPr>
          <w:ilvl w:val="0"/>
          <w:numId w:val="52"/>
        </w:numPr>
        <w:tabs>
          <w:tab w:val="left" w:pos="284"/>
        </w:tabs>
        <w:autoSpaceDE w:val="0"/>
        <w:autoSpaceDN w:val="0"/>
        <w:adjustRightInd w:val="0"/>
        <w:spacing w:before="240" w:after="100" w:afterAutospacing="1"/>
        <w:ind w:left="0" w:firstLine="0"/>
        <w:jc w:val="both"/>
        <w:rPr>
          <w:sz w:val="20"/>
        </w:rPr>
      </w:pPr>
      <w:proofErr w:type="gramStart"/>
      <w:r w:rsidRPr="00E46AA2">
        <w:rPr>
          <w:sz w:val="20"/>
        </w:rPr>
        <w:t>Иные межбюджетные трансферты на обеспечение сбалансированности бюджетам поселений предоставляются из бюджета Советского района в целях  обеспечения в бюджете городского поселения Агириш на 2024 год расходных обязательств по кодам классификации операций сектора государственного управления (включая бюджетные и автономные учреждения): 211 «Заработная плата», 213 «Начисления на выплаты по оплате труда», 223 «Коммунальные услуги», 230 «Обслуживание государственного (муниципального) долга», 241 «Безвозмездные перечисления текущего</w:t>
      </w:r>
      <w:proofErr w:type="gramEnd"/>
      <w:r w:rsidRPr="00E46AA2">
        <w:rPr>
          <w:sz w:val="20"/>
        </w:rPr>
        <w:t xml:space="preserve"> характера государственным (муниципальным) учреждениям» (в целях </w:t>
      </w:r>
      <w:proofErr w:type="gramStart"/>
      <w:r w:rsidRPr="00E46AA2">
        <w:rPr>
          <w:sz w:val="20"/>
        </w:rPr>
        <w:t>обеспечения кодов классификации операций сектора государственного</w:t>
      </w:r>
      <w:proofErr w:type="gramEnd"/>
      <w:r w:rsidRPr="00E46AA2">
        <w:rPr>
          <w:sz w:val="20"/>
        </w:rPr>
        <w:t xml:space="preserve"> управления: 211 «Заработная плата», 213 «Начисления на выплаты по оплате труда», 223 «Коммунальные услуги»).</w:t>
      </w:r>
    </w:p>
    <w:p w:rsidR="00E46AA2" w:rsidRPr="00E46AA2" w:rsidRDefault="00E46AA2" w:rsidP="00E46AA2">
      <w:pPr>
        <w:widowControl w:val="0"/>
        <w:numPr>
          <w:ilvl w:val="0"/>
          <w:numId w:val="52"/>
        </w:numPr>
        <w:tabs>
          <w:tab w:val="left" w:pos="284"/>
        </w:tabs>
        <w:autoSpaceDE w:val="0"/>
        <w:autoSpaceDN w:val="0"/>
        <w:adjustRightInd w:val="0"/>
        <w:spacing w:before="240" w:after="100" w:afterAutospacing="1"/>
        <w:ind w:left="0" w:firstLine="0"/>
        <w:jc w:val="both"/>
        <w:rPr>
          <w:sz w:val="20"/>
        </w:rPr>
      </w:pPr>
      <w:r w:rsidRPr="00E46AA2">
        <w:rPr>
          <w:sz w:val="20"/>
        </w:rPr>
        <w:t>Иные межбюджетные трансферты, необходимые для реализации настоящего соглашения предоставляются при условии заключения  Администрацией поселения соглашения о мерах по обеспечению сбалансированности бюджета городского поселения Агириш,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Агириш.</w:t>
      </w:r>
    </w:p>
    <w:p w:rsidR="00E46AA2" w:rsidRPr="00E46AA2" w:rsidRDefault="00E46AA2" w:rsidP="00E46AA2">
      <w:pPr>
        <w:widowControl w:val="0"/>
        <w:numPr>
          <w:ilvl w:val="0"/>
          <w:numId w:val="52"/>
        </w:numPr>
        <w:tabs>
          <w:tab w:val="left" w:pos="284"/>
        </w:tabs>
        <w:autoSpaceDE w:val="0"/>
        <w:autoSpaceDN w:val="0"/>
        <w:adjustRightInd w:val="0"/>
        <w:spacing w:before="240" w:after="100" w:afterAutospacing="1"/>
        <w:ind w:left="0" w:firstLine="0"/>
        <w:jc w:val="both"/>
        <w:rPr>
          <w:sz w:val="20"/>
        </w:rPr>
      </w:pPr>
      <w:r w:rsidRPr="00E46AA2">
        <w:rPr>
          <w:sz w:val="20"/>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E46AA2" w:rsidRPr="00E46AA2" w:rsidRDefault="00E46AA2" w:rsidP="00E46AA2">
      <w:pPr>
        <w:widowControl w:val="0"/>
        <w:numPr>
          <w:ilvl w:val="0"/>
          <w:numId w:val="52"/>
        </w:numPr>
        <w:tabs>
          <w:tab w:val="left" w:pos="284"/>
        </w:tabs>
        <w:autoSpaceDE w:val="0"/>
        <w:autoSpaceDN w:val="0"/>
        <w:adjustRightInd w:val="0"/>
        <w:spacing w:before="240" w:after="100" w:afterAutospacing="1"/>
        <w:ind w:left="0" w:firstLine="0"/>
        <w:jc w:val="both"/>
        <w:rPr>
          <w:sz w:val="20"/>
        </w:rPr>
      </w:pPr>
      <w:r w:rsidRPr="00E46AA2">
        <w:rPr>
          <w:sz w:val="20"/>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2025 года.</w:t>
      </w:r>
    </w:p>
    <w:p w:rsidR="00E46AA2" w:rsidRPr="00E46AA2" w:rsidRDefault="00E46AA2" w:rsidP="00E46AA2">
      <w:pPr>
        <w:widowControl w:val="0"/>
        <w:numPr>
          <w:ilvl w:val="0"/>
          <w:numId w:val="52"/>
        </w:numPr>
        <w:tabs>
          <w:tab w:val="left" w:pos="284"/>
        </w:tabs>
        <w:autoSpaceDE w:val="0"/>
        <w:autoSpaceDN w:val="0"/>
        <w:adjustRightInd w:val="0"/>
        <w:spacing w:before="240" w:after="100" w:afterAutospacing="1"/>
        <w:ind w:left="0" w:firstLine="0"/>
        <w:jc w:val="both"/>
        <w:rPr>
          <w:sz w:val="20"/>
        </w:rPr>
      </w:pPr>
      <w:r w:rsidRPr="00E46AA2">
        <w:rPr>
          <w:sz w:val="20"/>
        </w:rPr>
        <w:t xml:space="preserve">Настоящее соглашение вступает в силу после его официального опубликования (обнародования) Сторонами, распространяется на </w:t>
      </w:r>
      <w:proofErr w:type="gramStart"/>
      <w:r w:rsidRPr="00E46AA2">
        <w:rPr>
          <w:sz w:val="20"/>
        </w:rPr>
        <w:t>правоотношения, возникшие с 09.01.2024 и действует</w:t>
      </w:r>
      <w:proofErr w:type="gramEnd"/>
      <w:r w:rsidRPr="00E46AA2">
        <w:rPr>
          <w:sz w:val="20"/>
        </w:rPr>
        <w:t xml:space="preserve"> до полного исполнения Сторонами взятых на себя обязательств.</w:t>
      </w:r>
    </w:p>
    <w:p w:rsidR="00E46AA2" w:rsidRPr="00E46AA2" w:rsidRDefault="00E46AA2" w:rsidP="00E46AA2">
      <w:pPr>
        <w:widowControl w:val="0"/>
        <w:numPr>
          <w:ilvl w:val="0"/>
          <w:numId w:val="52"/>
        </w:numPr>
        <w:tabs>
          <w:tab w:val="left" w:pos="284"/>
        </w:tabs>
        <w:autoSpaceDE w:val="0"/>
        <w:autoSpaceDN w:val="0"/>
        <w:adjustRightInd w:val="0"/>
        <w:spacing w:before="240" w:after="100" w:afterAutospacing="1"/>
        <w:ind w:left="0" w:firstLine="0"/>
        <w:jc w:val="both"/>
        <w:rPr>
          <w:sz w:val="20"/>
        </w:rPr>
      </w:pPr>
      <w:r w:rsidRPr="00E46AA2">
        <w:rPr>
          <w:sz w:val="20"/>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E46AA2" w:rsidRPr="00E46AA2" w:rsidRDefault="00E46AA2" w:rsidP="00E46AA2">
      <w:pPr>
        <w:jc w:val="both"/>
        <w:rPr>
          <w:b/>
          <w:sz w:val="20"/>
        </w:rPr>
      </w:pPr>
      <w:r w:rsidRPr="00E46AA2">
        <w:rPr>
          <w:b/>
          <w:sz w:val="20"/>
        </w:rPr>
        <w:t>Подписи сторон:</w:t>
      </w:r>
    </w:p>
    <w:p w:rsidR="00E46AA2" w:rsidRPr="00E46AA2" w:rsidRDefault="00E46AA2" w:rsidP="00E46AA2">
      <w:pPr>
        <w:jc w:val="both"/>
        <w:rPr>
          <w:b/>
          <w:sz w:val="20"/>
        </w:rPr>
      </w:pPr>
      <w:r w:rsidRPr="00E46AA2">
        <w:rPr>
          <w:b/>
          <w:sz w:val="20"/>
        </w:rPr>
        <w:t>Администрация района</w:t>
      </w:r>
      <w:r w:rsidRPr="00E46AA2">
        <w:rPr>
          <w:b/>
          <w:sz w:val="20"/>
        </w:rPr>
        <w:tab/>
      </w:r>
      <w:r w:rsidRPr="00E46AA2">
        <w:rPr>
          <w:b/>
          <w:sz w:val="20"/>
        </w:rPr>
        <w:tab/>
      </w:r>
      <w:r w:rsidRPr="00E46AA2">
        <w:rPr>
          <w:b/>
          <w:sz w:val="20"/>
        </w:rPr>
        <w:tab/>
      </w:r>
      <w:r w:rsidRPr="00E46AA2">
        <w:rPr>
          <w:b/>
          <w:sz w:val="20"/>
        </w:rPr>
        <w:tab/>
        <w:t>Администрация поселения</w:t>
      </w:r>
    </w:p>
    <w:p w:rsidR="00E46AA2" w:rsidRPr="00E46AA2" w:rsidRDefault="00E46AA2" w:rsidP="00E46AA2">
      <w:pPr>
        <w:jc w:val="both"/>
        <w:rPr>
          <w:b/>
          <w:sz w:val="20"/>
        </w:rPr>
      </w:pPr>
    </w:p>
    <w:tbl>
      <w:tblPr>
        <w:tblW w:w="0" w:type="auto"/>
        <w:tblLook w:val="01E0" w:firstRow="1" w:lastRow="1" w:firstColumn="1" w:lastColumn="1" w:noHBand="0" w:noVBand="0"/>
      </w:tblPr>
      <w:tblGrid>
        <w:gridCol w:w="4785"/>
        <w:gridCol w:w="4785"/>
      </w:tblGrid>
      <w:tr w:rsidR="00E46AA2" w:rsidRPr="00E46AA2" w:rsidTr="00E46AA2">
        <w:tc>
          <w:tcPr>
            <w:tcW w:w="4785" w:type="dxa"/>
            <w:hideMark/>
          </w:tcPr>
          <w:p w:rsidR="00E46AA2" w:rsidRPr="00E46AA2" w:rsidRDefault="00E46AA2">
            <w:pPr>
              <w:jc w:val="both"/>
              <w:rPr>
                <w:b/>
                <w:sz w:val="20"/>
              </w:rPr>
            </w:pPr>
            <w:r w:rsidRPr="00E46AA2">
              <w:rPr>
                <w:b/>
                <w:sz w:val="20"/>
              </w:rPr>
              <w:t xml:space="preserve">Глава Советского района </w:t>
            </w:r>
          </w:p>
          <w:p w:rsidR="00E46AA2" w:rsidRPr="00E46AA2" w:rsidRDefault="00E46AA2">
            <w:pPr>
              <w:widowControl w:val="0"/>
              <w:autoSpaceDE w:val="0"/>
              <w:autoSpaceDN w:val="0"/>
              <w:adjustRightInd w:val="0"/>
              <w:jc w:val="both"/>
              <w:rPr>
                <w:b/>
                <w:sz w:val="20"/>
              </w:rPr>
            </w:pPr>
            <w:r w:rsidRPr="00E46AA2">
              <w:rPr>
                <w:b/>
                <w:sz w:val="20"/>
              </w:rPr>
              <w:t>Е.И. Буренков</w:t>
            </w:r>
          </w:p>
        </w:tc>
        <w:tc>
          <w:tcPr>
            <w:tcW w:w="4785" w:type="dxa"/>
            <w:hideMark/>
          </w:tcPr>
          <w:p w:rsidR="00E46AA2" w:rsidRPr="00E46AA2" w:rsidRDefault="00E46AA2">
            <w:pPr>
              <w:jc w:val="both"/>
              <w:rPr>
                <w:b/>
                <w:sz w:val="20"/>
              </w:rPr>
            </w:pPr>
            <w:r w:rsidRPr="00E46AA2">
              <w:rPr>
                <w:b/>
                <w:sz w:val="20"/>
              </w:rPr>
              <w:t>Глава городского  поселения  Агириш</w:t>
            </w:r>
          </w:p>
          <w:p w:rsidR="00E46AA2" w:rsidRPr="00E46AA2" w:rsidRDefault="00E46AA2">
            <w:pPr>
              <w:widowControl w:val="0"/>
              <w:autoSpaceDE w:val="0"/>
              <w:autoSpaceDN w:val="0"/>
              <w:adjustRightInd w:val="0"/>
              <w:jc w:val="both"/>
              <w:rPr>
                <w:b/>
                <w:sz w:val="20"/>
              </w:rPr>
            </w:pPr>
            <w:r w:rsidRPr="00E46AA2">
              <w:rPr>
                <w:b/>
                <w:sz w:val="20"/>
              </w:rPr>
              <w:t>И.В. Ермолаева</w:t>
            </w:r>
          </w:p>
        </w:tc>
      </w:tr>
    </w:tbl>
    <w:p w:rsidR="00E46AA2" w:rsidRPr="00E46AA2" w:rsidRDefault="00E46AA2" w:rsidP="00E46AA2">
      <w:pPr>
        <w:jc w:val="center"/>
        <w:rPr>
          <w:b/>
          <w:sz w:val="20"/>
          <w:szCs w:val="20"/>
        </w:rPr>
      </w:pPr>
      <w:r w:rsidRPr="00E46AA2">
        <w:rPr>
          <w:b/>
          <w:sz w:val="20"/>
          <w:szCs w:val="20"/>
        </w:rPr>
        <w:lastRenderedPageBreak/>
        <w:t>Соглашение</w:t>
      </w:r>
    </w:p>
    <w:p w:rsidR="00E46AA2" w:rsidRPr="00E46AA2" w:rsidRDefault="00E46AA2" w:rsidP="00E46AA2">
      <w:pPr>
        <w:jc w:val="center"/>
        <w:rPr>
          <w:b/>
          <w:sz w:val="20"/>
          <w:szCs w:val="20"/>
        </w:rPr>
      </w:pPr>
      <w:r w:rsidRPr="00E46AA2">
        <w:rPr>
          <w:b/>
          <w:sz w:val="20"/>
          <w:szCs w:val="20"/>
        </w:rPr>
        <w:t>о мерах по обеспечению сбалансированности бюджета городского поселения Агириш,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Агириш</w:t>
      </w:r>
    </w:p>
    <w:p w:rsidR="00E46AA2" w:rsidRPr="00E46AA2" w:rsidRDefault="00E46AA2" w:rsidP="00E46AA2">
      <w:pPr>
        <w:jc w:val="center"/>
        <w:rPr>
          <w:b/>
          <w:sz w:val="20"/>
          <w:szCs w:val="20"/>
        </w:rPr>
      </w:pPr>
    </w:p>
    <w:p w:rsidR="00E46AA2" w:rsidRPr="00E46AA2" w:rsidRDefault="00E46AA2" w:rsidP="00E46AA2">
      <w:pPr>
        <w:jc w:val="center"/>
        <w:rPr>
          <w:sz w:val="20"/>
          <w:szCs w:val="20"/>
        </w:rPr>
      </w:pPr>
      <w:r w:rsidRPr="00E46AA2">
        <w:rPr>
          <w:sz w:val="20"/>
          <w:szCs w:val="20"/>
        </w:rPr>
        <w:t xml:space="preserve">г. </w:t>
      </w:r>
      <w:proofErr w:type="gramStart"/>
      <w:r w:rsidRPr="00E46AA2">
        <w:rPr>
          <w:sz w:val="20"/>
          <w:szCs w:val="20"/>
        </w:rPr>
        <w:t>Советский</w:t>
      </w:r>
      <w:proofErr w:type="gramEnd"/>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r>
      <w:r w:rsidRPr="00E46AA2">
        <w:rPr>
          <w:sz w:val="20"/>
          <w:szCs w:val="20"/>
        </w:rPr>
        <w:tab/>
        <w:t xml:space="preserve"> 11 января  2024г.</w:t>
      </w:r>
    </w:p>
    <w:p w:rsidR="00E46AA2" w:rsidRPr="00E46AA2" w:rsidRDefault="00E46AA2" w:rsidP="00E46AA2">
      <w:pPr>
        <w:jc w:val="both"/>
        <w:rPr>
          <w:sz w:val="20"/>
          <w:szCs w:val="20"/>
        </w:rPr>
      </w:pPr>
    </w:p>
    <w:p w:rsidR="00E46AA2" w:rsidRPr="00E46AA2" w:rsidRDefault="00E46AA2" w:rsidP="00E46AA2">
      <w:pPr>
        <w:tabs>
          <w:tab w:val="num" w:pos="0"/>
        </w:tabs>
        <w:jc w:val="both"/>
        <w:rPr>
          <w:sz w:val="20"/>
          <w:szCs w:val="20"/>
        </w:rPr>
      </w:pPr>
      <w:r w:rsidRPr="00E46AA2">
        <w:rPr>
          <w:sz w:val="20"/>
          <w:szCs w:val="20"/>
        </w:rPr>
        <w:tab/>
      </w:r>
      <w:proofErr w:type="gramStart"/>
      <w:r w:rsidRPr="00E46AA2">
        <w:rPr>
          <w:sz w:val="20"/>
          <w:szCs w:val="20"/>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в соответствии с Бюджетным кодексом Российской Федерации,  Федеральным  законом от 06.10.2003</w:t>
      </w:r>
      <w:proofErr w:type="gramEnd"/>
      <w:r w:rsidRPr="00E46AA2">
        <w:rPr>
          <w:sz w:val="20"/>
          <w:szCs w:val="20"/>
        </w:rPr>
        <w:t xml:space="preserve"> № </w:t>
      </w:r>
      <w:proofErr w:type="gramStart"/>
      <w:r w:rsidRPr="00E46AA2">
        <w:rPr>
          <w:sz w:val="20"/>
          <w:szCs w:val="20"/>
        </w:rPr>
        <w:t>131-ФЗ «Об 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20.12.2023 № 238 «О бюджете Советского района на 2024 год и на плановый период 2025 и 2026 годов», заключили настоящее соглашение (далее соглашение) о нижеследующем:</w:t>
      </w:r>
      <w:proofErr w:type="gramEnd"/>
    </w:p>
    <w:p w:rsidR="00E46AA2" w:rsidRPr="00E46AA2" w:rsidRDefault="00E46AA2" w:rsidP="00E46AA2">
      <w:pPr>
        <w:tabs>
          <w:tab w:val="num" w:pos="0"/>
        </w:tabs>
        <w:jc w:val="both"/>
        <w:rPr>
          <w:sz w:val="20"/>
          <w:szCs w:val="20"/>
        </w:rPr>
      </w:pPr>
    </w:p>
    <w:p w:rsidR="00E46AA2" w:rsidRPr="00E46AA2" w:rsidRDefault="00E46AA2" w:rsidP="00E46AA2">
      <w:pPr>
        <w:pStyle w:val="ConsPlusNormal"/>
        <w:ind w:left="360"/>
        <w:jc w:val="center"/>
        <w:outlineLvl w:val="1"/>
        <w:rPr>
          <w:rFonts w:ascii="Times New Roman" w:hAnsi="Times New Roman" w:cs="Times New Roman"/>
        </w:rPr>
      </w:pPr>
      <w:r w:rsidRPr="00E46AA2">
        <w:rPr>
          <w:rFonts w:ascii="Times New Roman" w:hAnsi="Times New Roman" w:cs="Times New Roman"/>
        </w:rPr>
        <w:t>1. Предмет соглашения</w:t>
      </w:r>
    </w:p>
    <w:p w:rsidR="00E46AA2" w:rsidRPr="00E46AA2" w:rsidRDefault="00E46AA2" w:rsidP="00E46AA2">
      <w:pPr>
        <w:pStyle w:val="ConsPlusNormal"/>
        <w:ind w:left="360"/>
        <w:jc w:val="center"/>
        <w:outlineLvl w:val="1"/>
        <w:rPr>
          <w:rFonts w:ascii="Times New Roman" w:hAnsi="Times New Roman" w:cs="Times New Roman"/>
        </w:rPr>
      </w:pPr>
    </w:p>
    <w:p w:rsidR="00E46AA2" w:rsidRPr="00E46AA2" w:rsidRDefault="00E46AA2" w:rsidP="00E46AA2">
      <w:pPr>
        <w:tabs>
          <w:tab w:val="left" w:pos="284"/>
        </w:tabs>
        <w:ind w:firstLine="709"/>
        <w:jc w:val="both"/>
        <w:rPr>
          <w:sz w:val="20"/>
          <w:szCs w:val="20"/>
        </w:rPr>
      </w:pPr>
      <w:proofErr w:type="gramStart"/>
      <w:r w:rsidRPr="00E46AA2">
        <w:rPr>
          <w:sz w:val="20"/>
          <w:szCs w:val="20"/>
        </w:rPr>
        <w:t>Предметом соглашения является осуществление в 2024 году городским поселением Агириш, являющимся получателем иных межбюджетных трансфертов на обеспечение сбалансированности бюджетов поселений (далее иные межбюджетные трансферты), мер по обеспечению сбалансированности бюджета городского поселения Агириш,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Агириш (далее бюджет поселения, меры по обеспечению сбалансированности бюджета поселения).</w:t>
      </w:r>
      <w:proofErr w:type="gramEnd"/>
    </w:p>
    <w:p w:rsidR="00E46AA2" w:rsidRPr="00E46AA2" w:rsidRDefault="00E46AA2" w:rsidP="00E46AA2">
      <w:pPr>
        <w:ind w:left="360"/>
        <w:jc w:val="center"/>
        <w:outlineLvl w:val="1"/>
        <w:rPr>
          <w:sz w:val="20"/>
          <w:szCs w:val="20"/>
        </w:rPr>
      </w:pPr>
    </w:p>
    <w:p w:rsidR="00E46AA2" w:rsidRPr="00E46AA2" w:rsidRDefault="00E46AA2" w:rsidP="00E46AA2">
      <w:pPr>
        <w:ind w:left="360"/>
        <w:jc w:val="center"/>
        <w:outlineLvl w:val="1"/>
        <w:rPr>
          <w:sz w:val="20"/>
          <w:szCs w:val="20"/>
        </w:rPr>
      </w:pPr>
      <w:r w:rsidRPr="00E46AA2">
        <w:rPr>
          <w:sz w:val="20"/>
          <w:szCs w:val="20"/>
        </w:rPr>
        <w:t>2. Условия и сроки предоставления иных межбюджетных трансфертов</w:t>
      </w:r>
    </w:p>
    <w:p w:rsidR="00E46AA2" w:rsidRPr="00E46AA2" w:rsidRDefault="00E46AA2" w:rsidP="00E46AA2">
      <w:pPr>
        <w:ind w:left="360"/>
        <w:jc w:val="center"/>
        <w:outlineLvl w:val="1"/>
        <w:rPr>
          <w:sz w:val="20"/>
          <w:szCs w:val="20"/>
        </w:rPr>
      </w:pPr>
    </w:p>
    <w:p w:rsidR="00E46AA2" w:rsidRPr="00E46AA2" w:rsidRDefault="00E46AA2" w:rsidP="00E46AA2">
      <w:pPr>
        <w:tabs>
          <w:tab w:val="left" w:pos="284"/>
        </w:tabs>
        <w:ind w:firstLine="709"/>
        <w:jc w:val="both"/>
        <w:rPr>
          <w:sz w:val="20"/>
          <w:szCs w:val="20"/>
        </w:rPr>
      </w:pPr>
      <w:r w:rsidRPr="00E46AA2">
        <w:rPr>
          <w:sz w:val="20"/>
          <w:szCs w:val="20"/>
        </w:rPr>
        <w:t xml:space="preserve">2.1. Иные межбюджетные трансферты предоставляются бюджету поселения при условии выполнения Администрацией поселения мер по обеспечению сбалансированности бюджета поселения в 2024 году и соблюдения иных обязательств, принятых в соответствии с соглашением. </w:t>
      </w:r>
    </w:p>
    <w:p w:rsidR="00E46AA2" w:rsidRPr="00E46AA2" w:rsidRDefault="00E46AA2" w:rsidP="00E46AA2">
      <w:pPr>
        <w:tabs>
          <w:tab w:val="left" w:pos="284"/>
        </w:tabs>
        <w:ind w:firstLine="709"/>
        <w:jc w:val="both"/>
        <w:rPr>
          <w:sz w:val="20"/>
          <w:szCs w:val="20"/>
        </w:rPr>
      </w:pPr>
      <w:r w:rsidRPr="00E46AA2">
        <w:rPr>
          <w:sz w:val="20"/>
          <w:szCs w:val="20"/>
        </w:rPr>
        <w:t xml:space="preserve">2.2. </w:t>
      </w:r>
      <w:proofErr w:type="gramStart"/>
      <w:r w:rsidRPr="00E46AA2">
        <w:rPr>
          <w:sz w:val="20"/>
          <w:szCs w:val="20"/>
        </w:rPr>
        <w:t>При заключении соглашения Администрация поселения предоставляет в Финансово-экономическое управление администрации Советского района (далее ФЭУ) информацию о полном финансовом обеспечении в местном бюджете на 2024 год расходных обязательств по кодам классификации операций сектора государственного управления (включая бюджетные и автономные учреждения): 211 «Заработная плата», 213 «Начисления на выплаты по оплате труда», 223 «Коммунальные услуги», 230 «Обслуживание государственного (муниципального) долга», по форме установленной</w:t>
      </w:r>
      <w:proofErr w:type="gramEnd"/>
      <w:r w:rsidRPr="00E46AA2">
        <w:rPr>
          <w:sz w:val="20"/>
          <w:szCs w:val="20"/>
        </w:rPr>
        <w:t xml:space="preserve"> соглашением (приложение), а также утвержденные планы мероприятий по росту доходов, оптимизации расходов бюджета поселения и сокращению муниципального долга на 2024 год и на плановый период 2025 и 2026 годов (далее План мероприятий).</w:t>
      </w:r>
    </w:p>
    <w:p w:rsidR="00E46AA2" w:rsidRPr="00E46AA2" w:rsidRDefault="00E46AA2" w:rsidP="00E46AA2">
      <w:pPr>
        <w:tabs>
          <w:tab w:val="left" w:pos="284"/>
        </w:tabs>
        <w:ind w:firstLine="709"/>
        <w:jc w:val="both"/>
        <w:rPr>
          <w:sz w:val="20"/>
          <w:szCs w:val="20"/>
        </w:rPr>
      </w:pPr>
      <w:r w:rsidRPr="00E46AA2">
        <w:rPr>
          <w:sz w:val="20"/>
          <w:szCs w:val="20"/>
        </w:rPr>
        <w:t>2.3. Перечисление иных межбюджетных трансфертов осуществляется в пределах бюджетных ассигнований в соответствии со сводной бюджетной росписью расходов бюджета Советского района на 2024 год и на плановый период 2025 и 2026 годов.</w:t>
      </w:r>
    </w:p>
    <w:p w:rsidR="00E46AA2" w:rsidRPr="00E46AA2" w:rsidRDefault="00E46AA2" w:rsidP="00E46AA2">
      <w:pPr>
        <w:jc w:val="center"/>
        <w:outlineLvl w:val="1"/>
        <w:rPr>
          <w:sz w:val="20"/>
          <w:szCs w:val="20"/>
        </w:rPr>
      </w:pPr>
    </w:p>
    <w:p w:rsidR="00E46AA2" w:rsidRPr="00E46AA2" w:rsidRDefault="00E46AA2" w:rsidP="00E46AA2">
      <w:pPr>
        <w:jc w:val="center"/>
        <w:outlineLvl w:val="1"/>
        <w:rPr>
          <w:sz w:val="20"/>
          <w:szCs w:val="20"/>
        </w:rPr>
      </w:pPr>
      <w:r w:rsidRPr="00E46AA2">
        <w:rPr>
          <w:sz w:val="20"/>
          <w:szCs w:val="20"/>
        </w:rPr>
        <w:t>3. Права и обязанности Сторон</w:t>
      </w:r>
    </w:p>
    <w:p w:rsidR="00E46AA2" w:rsidRPr="00E46AA2" w:rsidRDefault="00E46AA2" w:rsidP="00E46AA2">
      <w:pPr>
        <w:jc w:val="center"/>
        <w:outlineLvl w:val="1"/>
        <w:rPr>
          <w:sz w:val="20"/>
          <w:szCs w:val="20"/>
        </w:rPr>
      </w:pPr>
    </w:p>
    <w:p w:rsidR="00E46AA2" w:rsidRPr="00E46AA2" w:rsidRDefault="00E46AA2" w:rsidP="00E46AA2">
      <w:pPr>
        <w:tabs>
          <w:tab w:val="left" w:pos="284"/>
        </w:tabs>
        <w:ind w:firstLine="709"/>
        <w:jc w:val="both"/>
        <w:rPr>
          <w:sz w:val="20"/>
          <w:szCs w:val="20"/>
        </w:rPr>
      </w:pPr>
      <w:bookmarkStart w:id="6" w:name="Par121"/>
      <w:bookmarkEnd w:id="6"/>
      <w:r w:rsidRPr="00E46AA2">
        <w:rPr>
          <w:sz w:val="20"/>
          <w:szCs w:val="20"/>
        </w:rPr>
        <w:t>3.1. Администрация поселения в 2024 году обязана осуществлять следующие меры по обеспечению сбалансированности бюджета поселения:</w:t>
      </w:r>
    </w:p>
    <w:p w:rsidR="00E46AA2" w:rsidRPr="00E46AA2" w:rsidRDefault="00E46AA2" w:rsidP="00E46AA2">
      <w:pPr>
        <w:tabs>
          <w:tab w:val="left" w:pos="284"/>
        </w:tabs>
        <w:ind w:firstLine="709"/>
        <w:jc w:val="both"/>
        <w:rPr>
          <w:b/>
          <w:sz w:val="20"/>
          <w:szCs w:val="20"/>
        </w:rPr>
      </w:pPr>
      <w:proofErr w:type="gramStart"/>
      <w:r w:rsidRPr="00E46AA2">
        <w:rPr>
          <w:b/>
          <w:sz w:val="20"/>
          <w:szCs w:val="20"/>
        </w:rPr>
        <w:t>3.1.1 по соблюдению требований бюджетного законодательства Российской Федерации, предусматривающие:</w:t>
      </w:r>
      <w:proofErr w:type="gramEnd"/>
    </w:p>
    <w:p w:rsidR="00E46AA2" w:rsidRPr="00E46AA2" w:rsidRDefault="00E46AA2" w:rsidP="00E46AA2">
      <w:pPr>
        <w:tabs>
          <w:tab w:val="left" w:pos="284"/>
        </w:tabs>
        <w:ind w:firstLine="709"/>
        <w:jc w:val="both"/>
        <w:rPr>
          <w:sz w:val="20"/>
          <w:szCs w:val="20"/>
        </w:rPr>
      </w:pPr>
      <w:r w:rsidRPr="00E46AA2">
        <w:rPr>
          <w:sz w:val="20"/>
          <w:szCs w:val="20"/>
        </w:rPr>
        <w:t>1) соблюдение требований к размеру дефицита местного бюджета, установленных статьей 92.1 Бюджетного кодекса Российской Федерации;</w:t>
      </w:r>
    </w:p>
    <w:p w:rsidR="00E46AA2" w:rsidRPr="00E46AA2" w:rsidRDefault="00E46AA2" w:rsidP="00E46AA2">
      <w:pPr>
        <w:tabs>
          <w:tab w:val="left" w:pos="284"/>
        </w:tabs>
        <w:ind w:firstLine="709"/>
        <w:jc w:val="both"/>
        <w:rPr>
          <w:sz w:val="20"/>
          <w:szCs w:val="20"/>
        </w:rPr>
      </w:pPr>
      <w:r w:rsidRPr="00E46AA2">
        <w:rPr>
          <w:sz w:val="20"/>
          <w:szCs w:val="20"/>
        </w:rPr>
        <w:t>2) соблюдение требований к верхнему пределу муниципального внутреннего долга, установленных статьей 107 Бюджетного кодекса Российской Федерации;</w:t>
      </w:r>
    </w:p>
    <w:p w:rsidR="00E46AA2" w:rsidRPr="00E46AA2" w:rsidRDefault="00E46AA2" w:rsidP="00E46AA2">
      <w:pPr>
        <w:tabs>
          <w:tab w:val="left" w:pos="284"/>
        </w:tabs>
        <w:ind w:firstLine="709"/>
        <w:jc w:val="both"/>
        <w:rPr>
          <w:sz w:val="20"/>
          <w:szCs w:val="20"/>
        </w:rPr>
      </w:pPr>
      <w:r w:rsidRPr="00E46AA2">
        <w:rPr>
          <w:sz w:val="20"/>
          <w:szCs w:val="20"/>
        </w:rPr>
        <w:t>3) соблюдение требований к предельному объему муниципальных заимствований, установленных статьей 106 Бюджетного кодекса Российской Федерации;</w:t>
      </w:r>
    </w:p>
    <w:p w:rsidR="00E46AA2" w:rsidRPr="00E46AA2" w:rsidRDefault="00E46AA2" w:rsidP="00E46AA2">
      <w:pPr>
        <w:tabs>
          <w:tab w:val="left" w:pos="284"/>
        </w:tabs>
        <w:ind w:firstLine="709"/>
        <w:jc w:val="both"/>
        <w:rPr>
          <w:sz w:val="20"/>
          <w:szCs w:val="20"/>
        </w:rPr>
      </w:pPr>
      <w:r w:rsidRPr="00E46AA2">
        <w:rPr>
          <w:sz w:val="20"/>
          <w:szCs w:val="20"/>
        </w:rPr>
        <w:t>4) соблюдение требований к объему расходов на обслуживание муниципального долга, установленных статьей 111 Бюджетного кодекса Российской Федерации;</w:t>
      </w:r>
    </w:p>
    <w:p w:rsidR="00E46AA2" w:rsidRPr="00E46AA2" w:rsidRDefault="00E46AA2" w:rsidP="00E46AA2">
      <w:pPr>
        <w:tabs>
          <w:tab w:val="left" w:pos="284"/>
        </w:tabs>
        <w:ind w:firstLine="709"/>
        <w:jc w:val="both"/>
        <w:rPr>
          <w:sz w:val="20"/>
          <w:szCs w:val="20"/>
        </w:rPr>
      </w:pPr>
      <w:r w:rsidRPr="00E46AA2">
        <w:rPr>
          <w:sz w:val="20"/>
          <w:szCs w:val="20"/>
        </w:rPr>
        <w:lastRenderedPageBreak/>
        <w:t>5)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Ханты-Мансийского автономного округа - Югры, установленных Правительством Ханты-Мансийского автономного округа - Югры;</w:t>
      </w:r>
    </w:p>
    <w:p w:rsidR="00E46AA2" w:rsidRPr="00E46AA2" w:rsidRDefault="00E46AA2" w:rsidP="00E46AA2">
      <w:pPr>
        <w:tabs>
          <w:tab w:val="left" w:pos="284"/>
        </w:tabs>
        <w:ind w:firstLine="709"/>
        <w:jc w:val="both"/>
        <w:rPr>
          <w:sz w:val="20"/>
          <w:szCs w:val="20"/>
        </w:rPr>
      </w:pPr>
      <w:r w:rsidRPr="00E46AA2">
        <w:rPr>
          <w:sz w:val="20"/>
          <w:szCs w:val="20"/>
        </w:rPr>
        <w:t>6) обеспечение вступления в силу с начала 2024 года решения о бюджете поселения на 2024 год и на плановый период 2025 и 2026 годов;</w:t>
      </w:r>
    </w:p>
    <w:p w:rsidR="00E46AA2" w:rsidRPr="00E46AA2" w:rsidRDefault="00E46AA2" w:rsidP="00E46AA2">
      <w:pPr>
        <w:tabs>
          <w:tab w:val="left" w:pos="284"/>
        </w:tabs>
        <w:ind w:firstLine="709"/>
        <w:jc w:val="both"/>
        <w:rPr>
          <w:b/>
          <w:sz w:val="20"/>
          <w:szCs w:val="20"/>
        </w:rPr>
      </w:pPr>
      <w:r w:rsidRPr="00E46AA2">
        <w:rPr>
          <w:b/>
          <w:sz w:val="20"/>
          <w:szCs w:val="20"/>
        </w:rPr>
        <w:t>3.1.2 направленные на повышение эффективности использования бюджетных средств и рост налоговых и неналоговых доходов бюджета поселения, предусматривающие:</w:t>
      </w:r>
    </w:p>
    <w:p w:rsidR="00E46AA2" w:rsidRPr="00E46AA2" w:rsidRDefault="00E46AA2" w:rsidP="00E46AA2">
      <w:pPr>
        <w:tabs>
          <w:tab w:val="left" w:pos="284"/>
        </w:tabs>
        <w:ind w:firstLine="709"/>
        <w:jc w:val="both"/>
        <w:rPr>
          <w:sz w:val="20"/>
          <w:szCs w:val="20"/>
        </w:rPr>
      </w:pPr>
      <w:r w:rsidRPr="00E46AA2">
        <w:rPr>
          <w:sz w:val="20"/>
          <w:szCs w:val="20"/>
        </w:rPr>
        <w:t>1) проведение до 1 октября 2024 года оценки эффективности налоговых расходов поселения;</w:t>
      </w:r>
    </w:p>
    <w:p w:rsidR="00E46AA2" w:rsidRPr="00E46AA2" w:rsidRDefault="00E46AA2" w:rsidP="00E46AA2">
      <w:pPr>
        <w:tabs>
          <w:tab w:val="left" w:pos="284"/>
        </w:tabs>
        <w:ind w:firstLine="709"/>
        <w:jc w:val="both"/>
        <w:rPr>
          <w:sz w:val="20"/>
          <w:szCs w:val="20"/>
        </w:rPr>
      </w:pPr>
      <w:r w:rsidRPr="00E46AA2">
        <w:rPr>
          <w:sz w:val="20"/>
          <w:szCs w:val="20"/>
        </w:rPr>
        <w:t>2) представление в ФЭУ до 10 октября 2024 года результатов оценки эффективности налоговых расходов поселения;</w:t>
      </w:r>
    </w:p>
    <w:p w:rsidR="00E46AA2" w:rsidRPr="00E46AA2" w:rsidRDefault="00E46AA2" w:rsidP="00E46AA2">
      <w:pPr>
        <w:tabs>
          <w:tab w:val="left" w:pos="284"/>
        </w:tabs>
        <w:ind w:firstLine="709"/>
        <w:jc w:val="both"/>
        <w:rPr>
          <w:sz w:val="20"/>
          <w:szCs w:val="20"/>
        </w:rPr>
      </w:pPr>
      <w:r w:rsidRPr="00E46AA2">
        <w:rPr>
          <w:sz w:val="20"/>
          <w:szCs w:val="20"/>
        </w:rPr>
        <w:t>3) обеспечение роста налоговых и неналоговых доходов бюджета поселения по итогам его исполнения за текущий финансовый год по сравнению с уровнем исполнения за отчетный финансовый год в сопоставимых условиях (1,5 %);</w:t>
      </w:r>
    </w:p>
    <w:p w:rsidR="00E46AA2" w:rsidRPr="00E46AA2" w:rsidRDefault="00E46AA2" w:rsidP="00E46AA2">
      <w:pPr>
        <w:tabs>
          <w:tab w:val="left" w:pos="284"/>
        </w:tabs>
        <w:ind w:firstLine="709"/>
        <w:jc w:val="both"/>
        <w:rPr>
          <w:sz w:val="20"/>
          <w:szCs w:val="20"/>
        </w:rPr>
      </w:pPr>
      <w:r w:rsidRPr="00E46AA2">
        <w:rPr>
          <w:sz w:val="20"/>
          <w:szCs w:val="20"/>
        </w:rPr>
        <w:t>4) утверждение и обеспечение выполнения Плана мероприятий;</w:t>
      </w:r>
    </w:p>
    <w:p w:rsidR="00E46AA2" w:rsidRPr="00E46AA2" w:rsidRDefault="00E46AA2" w:rsidP="00E46AA2">
      <w:pPr>
        <w:tabs>
          <w:tab w:val="left" w:pos="284"/>
        </w:tabs>
        <w:ind w:firstLine="709"/>
        <w:jc w:val="both"/>
        <w:rPr>
          <w:sz w:val="20"/>
          <w:szCs w:val="20"/>
        </w:rPr>
      </w:pPr>
      <w:r w:rsidRPr="00E46AA2">
        <w:rPr>
          <w:sz w:val="20"/>
          <w:szCs w:val="20"/>
        </w:rPr>
        <w:t>5) </w:t>
      </w:r>
      <w:proofErr w:type="spellStart"/>
      <w:r w:rsidRPr="00E46AA2">
        <w:rPr>
          <w:sz w:val="20"/>
          <w:szCs w:val="20"/>
        </w:rPr>
        <w:t>неустановление</w:t>
      </w:r>
      <w:proofErr w:type="spellEnd"/>
      <w:r w:rsidRPr="00E46AA2">
        <w:rPr>
          <w:sz w:val="20"/>
          <w:szCs w:val="20"/>
        </w:rPr>
        <w:t xml:space="preserve"> и неисполнение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органов местного самоуправления поселения.</w:t>
      </w:r>
    </w:p>
    <w:p w:rsidR="00E46AA2" w:rsidRPr="00E46AA2" w:rsidRDefault="00E46AA2" w:rsidP="00E46AA2">
      <w:pPr>
        <w:tabs>
          <w:tab w:val="left" w:pos="284"/>
        </w:tabs>
        <w:ind w:firstLine="709"/>
        <w:jc w:val="both"/>
        <w:rPr>
          <w:sz w:val="20"/>
          <w:szCs w:val="20"/>
        </w:rPr>
      </w:pPr>
      <w:r w:rsidRPr="00E46AA2">
        <w:rPr>
          <w:sz w:val="20"/>
          <w:szCs w:val="20"/>
        </w:rPr>
        <w:t>Указанное обязательство не распространяется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профилактикой и устранением последствий распространения коронавирусной инфекции, а также иные расходные обязательства, определенные местной администрацией поселений.</w:t>
      </w:r>
    </w:p>
    <w:p w:rsidR="00E46AA2" w:rsidRPr="00E46AA2" w:rsidRDefault="00E46AA2" w:rsidP="00E46AA2">
      <w:pPr>
        <w:tabs>
          <w:tab w:val="left" w:pos="284"/>
        </w:tabs>
        <w:ind w:firstLine="709"/>
        <w:jc w:val="both"/>
        <w:rPr>
          <w:sz w:val="20"/>
          <w:szCs w:val="20"/>
        </w:rPr>
      </w:pPr>
      <w:proofErr w:type="gramStart"/>
      <w:r w:rsidRPr="00E46AA2">
        <w:rPr>
          <w:sz w:val="20"/>
          <w:szCs w:val="20"/>
        </w:rPr>
        <w:t>6) отсутствие решений, приводящих к увеличению численности лиц, замещающих муниципальные должности, должности муниципальной службы, а также работников органов местного самоуправления поселения (за исключением случаев принятия решений по перераспределению функций (полномочий) или наделению ими) и муниципальных учреждений (за исключением случаев принятия решений по перераспределению функций (полномочий) или наделению ими, по вводу (приобретению) новых объектов капитального строительства);</w:t>
      </w:r>
      <w:proofErr w:type="gramEnd"/>
    </w:p>
    <w:p w:rsidR="00E46AA2" w:rsidRPr="00E46AA2" w:rsidRDefault="00E46AA2" w:rsidP="00E46AA2">
      <w:pPr>
        <w:tabs>
          <w:tab w:val="left" w:pos="284"/>
        </w:tabs>
        <w:ind w:firstLine="709"/>
        <w:jc w:val="both"/>
        <w:rPr>
          <w:sz w:val="20"/>
          <w:szCs w:val="20"/>
        </w:rPr>
      </w:pPr>
      <w:r w:rsidRPr="00E46AA2">
        <w:rPr>
          <w:sz w:val="20"/>
          <w:szCs w:val="20"/>
        </w:rPr>
        <w:t xml:space="preserve">7) отсутствие решений о повышении </w:t>
      </w:r>
      <w:proofErr w:type="gramStart"/>
      <w:r w:rsidRPr="00E46AA2">
        <w:rPr>
          <w:sz w:val="20"/>
          <w:szCs w:val="20"/>
        </w:rPr>
        <w:t>оплаты труда работников органов местного самоуправления</w:t>
      </w:r>
      <w:proofErr w:type="gramEnd"/>
      <w:r w:rsidRPr="00E46AA2">
        <w:rPr>
          <w:sz w:val="20"/>
          <w:szCs w:val="20"/>
        </w:rPr>
        <w:t xml:space="preserve"> поселения на уровень, превышающий темпы и сроки повышения оплаты труда работников органов государственной власти Ханты-Мансийского автономного округа - Югры;</w:t>
      </w:r>
    </w:p>
    <w:p w:rsidR="00E46AA2" w:rsidRPr="00E46AA2" w:rsidRDefault="00E46AA2" w:rsidP="00E46AA2">
      <w:pPr>
        <w:tabs>
          <w:tab w:val="left" w:pos="284"/>
        </w:tabs>
        <w:ind w:firstLine="709"/>
        <w:jc w:val="both"/>
        <w:rPr>
          <w:sz w:val="20"/>
          <w:szCs w:val="20"/>
        </w:rPr>
      </w:pPr>
      <w:proofErr w:type="gramStart"/>
      <w:r w:rsidRPr="00E46AA2">
        <w:rPr>
          <w:sz w:val="20"/>
          <w:szCs w:val="20"/>
        </w:rPr>
        <w:t>8) обеспечение в полном объеме в бюджете поселения на 2024 год расходных обязательств на оплату труда и начисления на выплаты по оплате труда, коммунальные услуги, услуги связи, транспортные услуги, арендную плату за пользование имуществом и за пользование земельными участками и другими обособленными природными объектами, работы, услуги по содержанию имущества, налоги, пошлины и сборы, обслуживание муниципального долга;</w:t>
      </w:r>
      <w:proofErr w:type="gramEnd"/>
    </w:p>
    <w:p w:rsidR="00E46AA2" w:rsidRPr="00E46AA2" w:rsidRDefault="00E46AA2" w:rsidP="00E46AA2">
      <w:pPr>
        <w:tabs>
          <w:tab w:val="left" w:pos="284"/>
        </w:tabs>
        <w:ind w:firstLine="709"/>
        <w:jc w:val="both"/>
        <w:rPr>
          <w:sz w:val="20"/>
          <w:szCs w:val="20"/>
        </w:rPr>
      </w:pPr>
      <w:r w:rsidRPr="00E46AA2">
        <w:rPr>
          <w:sz w:val="20"/>
          <w:szCs w:val="20"/>
        </w:rPr>
        <w:t>9) </w:t>
      </w:r>
      <w:proofErr w:type="spellStart"/>
      <w:r w:rsidRPr="00E46AA2">
        <w:rPr>
          <w:sz w:val="20"/>
          <w:szCs w:val="20"/>
        </w:rPr>
        <w:t>неустановление</w:t>
      </w:r>
      <w:proofErr w:type="spellEnd"/>
      <w:r w:rsidRPr="00E46AA2">
        <w:rPr>
          <w:sz w:val="20"/>
          <w:szCs w:val="20"/>
        </w:rPr>
        <w:t xml:space="preserve"> новых расходных обязательств без учета оценки финансовых возможностей местного бюджета поселения, оценки ожидаемого экономического эффекта от их принятия;</w:t>
      </w:r>
    </w:p>
    <w:p w:rsidR="00E46AA2" w:rsidRPr="00E46AA2" w:rsidRDefault="00E46AA2" w:rsidP="00E46AA2">
      <w:pPr>
        <w:tabs>
          <w:tab w:val="left" w:pos="284"/>
        </w:tabs>
        <w:ind w:firstLine="709"/>
        <w:jc w:val="both"/>
        <w:rPr>
          <w:sz w:val="20"/>
          <w:szCs w:val="20"/>
        </w:rPr>
      </w:pPr>
      <w:r w:rsidRPr="00E46AA2">
        <w:rPr>
          <w:sz w:val="20"/>
          <w:szCs w:val="20"/>
        </w:rPr>
        <w:t>10) отсутствие просроченной кредиторской задолженности бюджета поселения;</w:t>
      </w:r>
    </w:p>
    <w:p w:rsidR="00E46AA2" w:rsidRPr="00E46AA2" w:rsidRDefault="00E46AA2" w:rsidP="00E46AA2">
      <w:pPr>
        <w:tabs>
          <w:tab w:val="left" w:pos="284"/>
        </w:tabs>
        <w:ind w:firstLine="709"/>
        <w:jc w:val="both"/>
        <w:rPr>
          <w:sz w:val="20"/>
          <w:szCs w:val="20"/>
        </w:rPr>
      </w:pPr>
      <w:r w:rsidRPr="00E46AA2">
        <w:rPr>
          <w:sz w:val="20"/>
          <w:szCs w:val="20"/>
        </w:rPr>
        <w:t>11) обеспечение мер, направленных на снижение просроченной дебиторской задолженности.</w:t>
      </w:r>
    </w:p>
    <w:p w:rsidR="00E46AA2" w:rsidRPr="00E46AA2" w:rsidRDefault="00E46AA2" w:rsidP="00E46AA2">
      <w:pPr>
        <w:tabs>
          <w:tab w:val="left" w:pos="284"/>
        </w:tabs>
        <w:ind w:firstLine="709"/>
        <w:jc w:val="both"/>
        <w:rPr>
          <w:b/>
          <w:sz w:val="20"/>
          <w:szCs w:val="20"/>
        </w:rPr>
      </w:pPr>
      <w:r w:rsidRPr="00E46AA2">
        <w:rPr>
          <w:b/>
          <w:sz w:val="20"/>
          <w:szCs w:val="20"/>
        </w:rPr>
        <w:t>3.1.3 по повышению качества управления муниципальными финансами, предусматривающие:</w:t>
      </w:r>
    </w:p>
    <w:p w:rsidR="00E46AA2" w:rsidRPr="00E46AA2" w:rsidRDefault="00E46AA2" w:rsidP="00E46AA2">
      <w:pPr>
        <w:tabs>
          <w:tab w:val="left" w:pos="284"/>
        </w:tabs>
        <w:ind w:firstLine="709"/>
        <w:jc w:val="both"/>
        <w:rPr>
          <w:sz w:val="20"/>
          <w:szCs w:val="20"/>
        </w:rPr>
      </w:pPr>
      <w:r w:rsidRPr="00E46AA2">
        <w:rPr>
          <w:sz w:val="20"/>
          <w:szCs w:val="20"/>
        </w:rPr>
        <w:t xml:space="preserve">1) обеспечение </w:t>
      </w:r>
      <w:proofErr w:type="gramStart"/>
      <w:r w:rsidRPr="00E46AA2">
        <w:rPr>
          <w:sz w:val="20"/>
          <w:szCs w:val="20"/>
        </w:rPr>
        <w:t>значения показателя отношения расходов бюджета</w:t>
      </w:r>
      <w:proofErr w:type="gramEnd"/>
      <w:r w:rsidRPr="00E46AA2">
        <w:rPr>
          <w:sz w:val="20"/>
          <w:szCs w:val="20"/>
        </w:rPr>
        <w:t xml:space="preserve"> поселения, исполняемых в соответствии с муниципальными программами, к общему объему расходов бюджета поселения в текущем финансовом году (90%);</w:t>
      </w:r>
    </w:p>
    <w:p w:rsidR="00E46AA2" w:rsidRPr="00E46AA2" w:rsidRDefault="00E46AA2" w:rsidP="00E46AA2">
      <w:pPr>
        <w:tabs>
          <w:tab w:val="left" w:pos="284"/>
        </w:tabs>
        <w:ind w:firstLine="709"/>
        <w:jc w:val="both"/>
        <w:rPr>
          <w:sz w:val="20"/>
          <w:szCs w:val="20"/>
        </w:rPr>
      </w:pPr>
      <w:r w:rsidRPr="00E46AA2">
        <w:rPr>
          <w:sz w:val="20"/>
          <w:szCs w:val="20"/>
        </w:rPr>
        <w:t>2) отсутствие бюджетных кредитов, планируемых к привлечению из бюджета Советского района, предусмотренных в качестве источника финансирования дефицита бюджета поселения в решении о бюджете поселения на текущий финансовый год, сверх сумм бюджетных кредитов, решение о предоставлении которых принято в установленном порядке;</w:t>
      </w:r>
    </w:p>
    <w:p w:rsidR="00E46AA2" w:rsidRPr="00E46AA2" w:rsidRDefault="00E46AA2" w:rsidP="00E46AA2">
      <w:pPr>
        <w:tabs>
          <w:tab w:val="left" w:pos="284"/>
        </w:tabs>
        <w:ind w:firstLine="709"/>
        <w:jc w:val="both"/>
        <w:rPr>
          <w:sz w:val="20"/>
          <w:szCs w:val="20"/>
        </w:rPr>
      </w:pPr>
      <w:r w:rsidRPr="00E46AA2">
        <w:rPr>
          <w:sz w:val="20"/>
          <w:szCs w:val="20"/>
        </w:rPr>
        <w:t>3) отсутствие просроченной задолженности по долговым обязательствам.</w:t>
      </w:r>
    </w:p>
    <w:p w:rsidR="00E46AA2" w:rsidRPr="00E46AA2" w:rsidRDefault="00E46AA2" w:rsidP="00E46AA2">
      <w:pPr>
        <w:ind w:firstLine="709"/>
        <w:jc w:val="both"/>
        <w:rPr>
          <w:sz w:val="20"/>
          <w:szCs w:val="20"/>
        </w:rPr>
      </w:pPr>
      <w:r w:rsidRPr="00E46AA2">
        <w:rPr>
          <w:sz w:val="20"/>
          <w:szCs w:val="20"/>
        </w:rPr>
        <w:t>3.2. администрация поселения обязана представлять в ФЭУ:</w:t>
      </w:r>
    </w:p>
    <w:p w:rsidR="00E46AA2" w:rsidRPr="00E46AA2" w:rsidRDefault="00E46AA2" w:rsidP="00E46AA2">
      <w:pPr>
        <w:ind w:firstLine="720"/>
        <w:jc w:val="both"/>
        <w:rPr>
          <w:sz w:val="20"/>
          <w:szCs w:val="20"/>
        </w:rPr>
      </w:pPr>
      <w:r w:rsidRPr="00E46AA2">
        <w:rPr>
          <w:sz w:val="20"/>
          <w:szCs w:val="20"/>
        </w:rPr>
        <w:t>3.2.1. принятое представительным органом городского поселения Агириш решение о бюджете городского поселения Агириш на 2024 год и на плановый период 2025 и 2026 годов, а также решения о внесении изменений и дополнений в него в течение 3 дней после вступления в силу указанных решений;</w:t>
      </w:r>
    </w:p>
    <w:p w:rsidR="00E46AA2" w:rsidRPr="00E46AA2" w:rsidRDefault="00E46AA2" w:rsidP="00E46AA2">
      <w:pPr>
        <w:ind w:firstLine="720"/>
        <w:jc w:val="both"/>
        <w:rPr>
          <w:sz w:val="20"/>
          <w:szCs w:val="20"/>
        </w:rPr>
      </w:pPr>
      <w:r w:rsidRPr="00E46AA2">
        <w:rPr>
          <w:sz w:val="20"/>
          <w:szCs w:val="20"/>
        </w:rPr>
        <w:t>3.2.2. отчет о выполнении мер, указанных в части 3.1. соглашения, не позднее 15 числа месяца, следующего за отчетным кварталом, начиная с отчета на 01.04.2024 года (1 квартал, полугодие, 9 месяцев) по установленной ФЭУ форме.</w:t>
      </w:r>
    </w:p>
    <w:p w:rsidR="00E46AA2" w:rsidRPr="00E46AA2" w:rsidRDefault="00E46AA2" w:rsidP="00E46AA2">
      <w:pPr>
        <w:ind w:firstLine="720"/>
        <w:jc w:val="both"/>
        <w:rPr>
          <w:sz w:val="20"/>
          <w:szCs w:val="20"/>
        </w:rPr>
      </w:pPr>
      <w:r w:rsidRPr="00E46AA2">
        <w:rPr>
          <w:sz w:val="20"/>
          <w:szCs w:val="20"/>
        </w:rPr>
        <w:t>3.2.3. отчет о выполнении мер, указанных в части 3.1. соглашения за 2024 год не позднее 15.01.2025 года, за исключением подпункта 6 пункта 3.1.2., информация по которому предоставляется не позднее 05.02.2025 года.</w:t>
      </w:r>
    </w:p>
    <w:p w:rsidR="00E46AA2" w:rsidRPr="00E46AA2" w:rsidRDefault="00E46AA2" w:rsidP="00E46AA2">
      <w:pPr>
        <w:ind w:firstLine="720"/>
        <w:jc w:val="both"/>
        <w:rPr>
          <w:sz w:val="20"/>
          <w:szCs w:val="20"/>
        </w:rPr>
      </w:pPr>
      <w:r w:rsidRPr="00E46AA2">
        <w:rPr>
          <w:sz w:val="20"/>
          <w:szCs w:val="20"/>
        </w:rPr>
        <w:lastRenderedPageBreak/>
        <w:t xml:space="preserve">3.2.4. полные и достоверные сведения и документы, связанные с исполнением соглашения, в сроки, установленные ФЭУ. </w:t>
      </w:r>
    </w:p>
    <w:p w:rsidR="00E46AA2" w:rsidRPr="00E46AA2" w:rsidRDefault="00E46AA2" w:rsidP="00E46AA2">
      <w:pPr>
        <w:ind w:firstLine="720"/>
        <w:jc w:val="both"/>
        <w:rPr>
          <w:sz w:val="20"/>
          <w:szCs w:val="20"/>
        </w:rPr>
      </w:pPr>
      <w:r w:rsidRPr="00E46AA2">
        <w:rPr>
          <w:sz w:val="20"/>
          <w:szCs w:val="20"/>
        </w:rPr>
        <w:t>3.3. Администрация поселения вправе обращаться в Администрацию района  за разъяснениями по исполнению соглашения.</w:t>
      </w:r>
    </w:p>
    <w:p w:rsidR="00E46AA2" w:rsidRPr="00E46AA2" w:rsidRDefault="00E46AA2" w:rsidP="00E46AA2">
      <w:pPr>
        <w:ind w:firstLine="720"/>
        <w:jc w:val="both"/>
        <w:rPr>
          <w:sz w:val="20"/>
          <w:szCs w:val="20"/>
        </w:rPr>
      </w:pPr>
      <w:r w:rsidRPr="00E46AA2">
        <w:rPr>
          <w:sz w:val="20"/>
          <w:szCs w:val="20"/>
        </w:rPr>
        <w:t xml:space="preserve">3.4. Администрация района обязана: </w:t>
      </w:r>
    </w:p>
    <w:p w:rsidR="00E46AA2" w:rsidRPr="00E46AA2" w:rsidRDefault="00E46AA2" w:rsidP="00E46AA2">
      <w:pPr>
        <w:ind w:firstLine="720"/>
        <w:jc w:val="both"/>
        <w:rPr>
          <w:sz w:val="20"/>
          <w:szCs w:val="20"/>
        </w:rPr>
      </w:pPr>
      <w:r w:rsidRPr="00E46AA2">
        <w:rPr>
          <w:sz w:val="20"/>
          <w:szCs w:val="20"/>
        </w:rPr>
        <w:t xml:space="preserve">3.4.1. Осуществлять </w:t>
      </w:r>
      <w:proofErr w:type="gramStart"/>
      <w:r w:rsidRPr="00E46AA2">
        <w:rPr>
          <w:sz w:val="20"/>
          <w:szCs w:val="20"/>
        </w:rPr>
        <w:t>контроль за</w:t>
      </w:r>
      <w:proofErr w:type="gramEnd"/>
      <w:r w:rsidRPr="00E46AA2">
        <w:rPr>
          <w:sz w:val="20"/>
          <w:szCs w:val="20"/>
        </w:rPr>
        <w:t xml:space="preserve"> исполнением соглашения;</w:t>
      </w:r>
    </w:p>
    <w:p w:rsidR="00E46AA2" w:rsidRPr="00E46AA2" w:rsidRDefault="00E46AA2" w:rsidP="00E46AA2">
      <w:pPr>
        <w:ind w:firstLine="709"/>
        <w:jc w:val="both"/>
        <w:rPr>
          <w:sz w:val="20"/>
          <w:szCs w:val="20"/>
        </w:rPr>
      </w:pPr>
      <w:r w:rsidRPr="00E46AA2">
        <w:rPr>
          <w:sz w:val="20"/>
          <w:szCs w:val="20"/>
        </w:rPr>
        <w:t>3.4.2. Доводить до администрации поселения бюджетные ассигнования по иным межбюджетным трансфертам в установленном порядке;</w:t>
      </w:r>
    </w:p>
    <w:p w:rsidR="00E46AA2" w:rsidRPr="00E46AA2" w:rsidRDefault="00E46AA2" w:rsidP="00E46AA2">
      <w:pPr>
        <w:ind w:firstLine="709"/>
        <w:jc w:val="both"/>
        <w:rPr>
          <w:sz w:val="20"/>
          <w:szCs w:val="20"/>
        </w:rPr>
      </w:pPr>
      <w:r w:rsidRPr="00E46AA2">
        <w:rPr>
          <w:sz w:val="20"/>
          <w:szCs w:val="20"/>
        </w:rPr>
        <w:t>3.4.3. Перечислять иные межбюджетные трансферты бюджету поселения в пределах бюджетных ассигнований в соответствии со сводной бюджетной росписью расходов бюджета Советского района на 2024 год и на плановый период 2025 и 2026 годов ежемесячно с учетом выполнения условий соглашения.</w:t>
      </w:r>
    </w:p>
    <w:p w:rsidR="00E46AA2" w:rsidRPr="00E46AA2" w:rsidRDefault="00E46AA2" w:rsidP="00E46AA2">
      <w:pPr>
        <w:ind w:firstLine="709"/>
        <w:jc w:val="both"/>
        <w:rPr>
          <w:sz w:val="20"/>
          <w:szCs w:val="20"/>
        </w:rPr>
      </w:pPr>
      <w:r w:rsidRPr="00E46AA2">
        <w:rPr>
          <w:sz w:val="20"/>
          <w:szCs w:val="20"/>
        </w:rPr>
        <w:t>3.4.4. Оказывать консультативную помощь по исполнению соглашения.</w:t>
      </w:r>
    </w:p>
    <w:p w:rsidR="00E46AA2" w:rsidRPr="00E46AA2" w:rsidRDefault="00E46AA2" w:rsidP="00E46AA2">
      <w:pPr>
        <w:ind w:firstLine="709"/>
        <w:jc w:val="both"/>
        <w:rPr>
          <w:sz w:val="20"/>
          <w:szCs w:val="20"/>
        </w:rPr>
      </w:pPr>
      <w:r w:rsidRPr="00E46AA2">
        <w:rPr>
          <w:sz w:val="20"/>
          <w:szCs w:val="20"/>
        </w:rPr>
        <w:t xml:space="preserve">3.5. Администрация района вправе запрашивать и получать у Администрации поселения информацию и документы, связанные с исполнением соглашения и осуществлением </w:t>
      </w:r>
      <w:proofErr w:type="gramStart"/>
      <w:r w:rsidRPr="00E46AA2">
        <w:rPr>
          <w:sz w:val="20"/>
          <w:szCs w:val="20"/>
        </w:rPr>
        <w:t>контроля за</w:t>
      </w:r>
      <w:proofErr w:type="gramEnd"/>
      <w:r w:rsidRPr="00E46AA2">
        <w:rPr>
          <w:sz w:val="20"/>
          <w:szCs w:val="20"/>
        </w:rPr>
        <w:t xml:space="preserve"> его исполнением.</w:t>
      </w:r>
    </w:p>
    <w:p w:rsidR="00E46AA2" w:rsidRPr="00E46AA2" w:rsidRDefault="00E46AA2" w:rsidP="00E46AA2">
      <w:pPr>
        <w:ind w:firstLine="709"/>
        <w:jc w:val="both"/>
        <w:rPr>
          <w:sz w:val="20"/>
          <w:szCs w:val="20"/>
        </w:rPr>
      </w:pPr>
      <w:r w:rsidRPr="00E46AA2">
        <w:rPr>
          <w:sz w:val="20"/>
          <w:szCs w:val="20"/>
        </w:rPr>
        <w:t>3.6. 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2025 года.</w:t>
      </w:r>
    </w:p>
    <w:p w:rsidR="00E46AA2" w:rsidRPr="00E46AA2" w:rsidRDefault="00E46AA2" w:rsidP="00E46AA2">
      <w:pPr>
        <w:ind w:firstLine="709"/>
        <w:jc w:val="both"/>
        <w:rPr>
          <w:sz w:val="20"/>
          <w:szCs w:val="20"/>
        </w:rPr>
      </w:pPr>
    </w:p>
    <w:p w:rsidR="00E46AA2" w:rsidRPr="00E46AA2" w:rsidRDefault="00E46AA2" w:rsidP="00E46AA2">
      <w:pPr>
        <w:numPr>
          <w:ilvl w:val="0"/>
          <w:numId w:val="53"/>
        </w:numPr>
        <w:autoSpaceDN w:val="0"/>
        <w:jc w:val="center"/>
        <w:outlineLvl w:val="2"/>
        <w:rPr>
          <w:sz w:val="20"/>
          <w:szCs w:val="20"/>
        </w:rPr>
      </w:pPr>
      <w:r w:rsidRPr="00E46AA2">
        <w:rPr>
          <w:sz w:val="20"/>
          <w:szCs w:val="20"/>
        </w:rPr>
        <w:t>Ответственность Сторон</w:t>
      </w:r>
    </w:p>
    <w:p w:rsidR="00E46AA2" w:rsidRPr="00E46AA2" w:rsidRDefault="00E46AA2" w:rsidP="00E46AA2">
      <w:pPr>
        <w:ind w:left="1070"/>
        <w:outlineLvl w:val="2"/>
        <w:rPr>
          <w:sz w:val="20"/>
          <w:szCs w:val="20"/>
        </w:rPr>
      </w:pPr>
    </w:p>
    <w:p w:rsidR="00E46AA2" w:rsidRPr="00E46AA2" w:rsidRDefault="00E46AA2" w:rsidP="00E46AA2">
      <w:pPr>
        <w:ind w:firstLine="709"/>
        <w:jc w:val="both"/>
        <w:rPr>
          <w:sz w:val="20"/>
          <w:szCs w:val="20"/>
        </w:rPr>
      </w:pPr>
      <w:r w:rsidRPr="00E46AA2">
        <w:rPr>
          <w:sz w:val="20"/>
          <w:szCs w:val="20"/>
        </w:rPr>
        <w:t>4.1. В случае неисполнения или ненадлежащего исполнения своих обязатель</w:t>
      </w:r>
      <w:proofErr w:type="gramStart"/>
      <w:r w:rsidRPr="00E46AA2">
        <w:rPr>
          <w:sz w:val="20"/>
          <w:szCs w:val="20"/>
        </w:rPr>
        <w:t>ств Ст</w:t>
      </w:r>
      <w:proofErr w:type="gramEnd"/>
      <w:r w:rsidRPr="00E46AA2">
        <w:rPr>
          <w:sz w:val="20"/>
          <w:szCs w:val="20"/>
        </w:rPr>
        <w:t>ороны несут ответственность, предусмотренную бюджетным законодательством Российской Федерации и соглашением.</w:t>
      </w:r>
    </w:p>
    <w:p w:rsidR="00E46AA2" w:rsidRPr="00E46AA2" w:rsidRDefault="00E46AA2" w:rsidP="00E46AA2">
      <w:pPr>
        <w:ind w:firstLine="709"/>
        <w:jc w:val="both"/>
        <w:rPr>
          <w:sz w:val="20"/>
          <w:szCs w:val="20"/>
        </w:rPr>
      </w:pPr>
      <w:r w:rsidRPr="00E46AA2">
        <w:rPr>
          <w:sz w:val="20"/>
          <w:szCs w:val="20"/>
        </w:rPr>
        <w:t>4.2.</w:t>
      </w:r>
      <w:r w:rsidRPr="00E46AA2">
        <w:rPr>
          <w:sz w:val="20"/>
          <w:szCs w:val="20"/>
        </w:rPr>
        <w:tab/>
        <w:t>Администрация поселения несет ответственность за невыполнение обязательств, недостоверность, неполное и несвоевременное представление в Администрацию района, Финансово-экономическое управление администрации Советского района отчетов, сведений и документов, предусмотренных соглашением.</w:t>
      </w:r>
    </w:p>
    <w:p w:rsidR="00E46AA2" w:rsidRPr="00E46AA2" w:rsidRDefault="00E46AA2" w:rsidP="00E46AA2">
      <w:pPr>
        <w:ind w:firstLine="709"/>
        <w:jc w:val="both"/>
        <w:rPr>
          <w:sz w:val="20"/>
          <w:szCs w:val="20"/>
        </w:rPr>
      </w:pPr>
      <w:r w:rsidRPr="00E46AA2">
        <w:rPr>
          <w:sz w:val="20"/>
          <w:szCs w:val="20"/>
        </w:rPr>
        <w:t>В случае невыполнения Администрацией поселения обязательств, предусмотренных частями 2.2, 3.1, 3.2 соглашения, Финансово-экономическое управление администрации Советского района принимает решение о приостановлении предоставления иных межбюджетных трансфертов до их устранения, на основании уведомления о применения бюджетных мер принуждения органа государственного (муниципального) финансового контроля.</w:t>
      </w:r>
    </w:p>
    <w:p w:rsidR="00E46AA2" w:rsidRPr="00E46AA2" w:rsidRDefault="00E46AA2" w:rsidP="00E46AA2">
      <w:pPr>
        <w:numPr>
          <w:ilvl w:val="1"/>
          <w:numId w:val="53"/>
        </w:numPr>
        <w:autoSpaceDN w:val="0"/>
        <w:ind w:left="0" w:firstLine="720"/>
        <w:jc w:val="both"/>
        <w:rPr>
          <w:sz w:val="20"/>
          <w:szCs w:val="20"/>
        </w:rPr>
      </w:pPr>
      <w:proofErr w:type="gramStart"/>
      <w:r w:rsidRPr="00E46AA2">
        <w:rPr>
          <w:sz w:val="20"/>
          <w:szCs w:val="20"/>
        </w:rPr>
        <w:t>В случае невыполнения по состоянию на 01.01.2025 года Администрацией поселения мер по обеспечению сбалансированности бюджета поселения, установленных пунктами 3.1.1. и 3.1.2. части 3.1 соглашения, Финансово-экономическое управление администрации Советского района вправе принять решение о сокращении объема иных межбюджетных трансфертов путем внесения изменений в распределение иных межбюджетных трансфертов на обеспечение сбалансированности бюджетов поселений, утвержденное решением Думы Советского района о бюджете Советского района</w:t>
      </w:r>
      <w:proofErr w:type="gramEnd"/>
      <w:r w:rsidRPr="00E46AA2">
        <w:rPr>
          <w:sz w:val="20"/>
          <w:szCs w:val="20"/>
        </w:rPr>
        <w:t xml:space="preserve"> на 2025 год и на плановый период 2026 и 2027 годов, </w:t>
      </w:r>
      <w:r w:rsidRPr="00E46AA2">
        <w:rPr>
          <w:b/>
          <w:sz w:val="20"/>
          <w:szCs w:val="20"/>
        </w:rPr>
        <w:t>в размере 0,5 процентов</w:t>
      </w:r>
      <w:r w:rsidRPr="00E46AA2">
        <w:rPr>
          <w:sz w:val="20"/>
          <w:szCs w:val="20"/>
        </w:rPr>
        <w:t xml:space="preserve"> объема иных межбюджетных трансфертов, предусмотренных на 2025 год.</w:t>
      </w:r>
    </w:p>
    <w:p w:rsidR="00E46AA2" w:rsidRPr="00E46AA2" w:rsidRDefault="00E46AA2" w:rsidP="00E46AA2">
      <w:pPr>
        <w:jc w:val="center"/>
        <w:outlineLvl w:val="1"/>
        <w:rPr>
          <w:sz w:val="20"/>
          <w:szCs w:val="20"/>
        </w:rPr>
      </w:pPr>
    </w:p>
    <w:p w:rsidR="00E46AA2" w:rsidRPr="00E46AA2" w:rsidRDefault="00E46AA2" w:rsidP="00E46AA2">
      <w:pPr>
        <w:jc w:val="center"/>
        <w:outlineLvl w:val="1"/>
        <w:rPr>
          <w:sz w:val="20"/>
          <w:szCs w:val="20"/>
        </w:rPr>
      </w:pPr>
      <w:r w:rsidRPr="00E46AA2">
        <w:rPr>
          <w:sz w:val="20"/>
          <w:szCs w:val="20"/>
        </w:rPr>
        <w:t>5. Внесение изменений и дополнений в соглашение</w:t>
      </w:r>
    </w:p>
    <w:p w:rsidR="00E46AA2" w:rsidRPr="00E46AA2" w:rsidRDefault="00E46AA2" w:rsidP="00E46AA2">
      <w:pPr>
        <w:ind w:firstLine="540"/>
        <w:jc w:val="both"/>
        <w:rPr>
          <w:sz w:val="20"/>
          <w:szCs w:val="20"/>
        </w:rPr>
      </w:pPr>
    </w:p>
    <w:p w:rsidR="00E46AA2" w:rsidRPr="00E46AA2" w:rsidRDefault="00E46AA2" w:rsidP="00E46AA2">
      <w:pPr>
        <w:ind w:firstLine="720"/>
        <w:jc w:val="both"/>
        <w:rPr>
          <w:sz w:val="20"/>
          <w:szCs w:val="20"/>
        </w:rPr>
      </w:pPr>
      <w:r w:rsidRPr="00E46AA2">
        <w:rPr>
          <w:sz w:val="20"/>
          <w:szCs w:val="20"/>
        </w:rPr>
        <w:t>5.1. По взаимному соглашению Сторон, а также в случае изменения бюджетного законодательства Российской Федерации, в соглашение могут быть внесены изменения и дополнения путем подписания дополнительного соглашения, являющегося неотъемлемой частью соглашения.</w:t>
      </w:r>
    </w:p>
    <w:p w:rsidR="00E46AA2" w:rsidRPr="00E46AA2" w:rsidRDefault="00E46AA2" w:rsidP="00E46AA2">
      <w:pPr>
        <w:ind w:firstLine="540"/>
        <w:jc w:val="both"/>
        <w:rPr>
          <w:sz w:val="20"/>
          <w:szCs w:val="20"/>
        </w:rPr>
      </w:pPr>
    </w:p>
    <w:p w:rsidR="00E46AA2" w:rsidRPr="00E46AA2" w:rsidRDefault="00E46AA2" w:rsidP="00E46AA2">
      <w:pPr>
        <w:jc w:val="center"/>
        <w:outlineLvl w:val="1"/>
        <w:rPr>
          <w:sz w:val="20"/>
          <w:szCs w:val="20"/>
        </w:rPr>
      </w:pPr>
      <w:r w:rsidRPr="00E46AA2">
        <w:rPr>
          <w:sz w:val="20"/>
          <w:szCs w:val="20"/>
        </w:rPr>
        <w:t>6. Срок действия соглашения</w:t>
      </w:r>
    </w:p>
    <w:p w:rsidR="00E46AA2" w:rsidRPr="00E46AA2" w:rsidRDefault="00E46AA2" w:rsidP="00E46AA2">
      <w:pPr>
        <w:ind w:firstLine="540"/>
        <w:jc w:val="both"/>
        <w:rPr>
          <w:sz w:val="20"/>
          <w:szCs w:val="20"/>
        </w:rPr>
      </w:pPr>
    </w:p>
    <w:p w:rsidR="00E46AA2" w:rsidRPr="00E46AA2" w:rsidRDefault="00E46AA2" w:rsidP="00E46AA2">
      <w:pPr>
        <w:ind w:firstLine="720"/>
        <w:jc w:val="both"/>
        <w:rPr>
          <w:sz w:val="20"/>
          <w:szCs w:val="20"/>
        </w:rPr>
      </w:pPr>
      <w:r w:rsidRPr="00E46AA2">
        <w:rPr>
          <w:sz w:val="20"/>
          <w:szCs w:val="20"/>
        </w:rPr>
        <w:t>6.1. Соглашение вступает в силу после его официального опубликования (обнародования) Сторонами, распространяет свое действие на правоотношения, возникшие с 01.01.2024, и действует по 31.12.2024 года включительно, за исключением положений, установленных частями 3.2, 3.5, 4.1 - 4.3 соглашения, действующих до полного исполнения Сторонами своих прав и обязательств.</w:t>
      </w:r>
    </w:p>
    <w:p w:rsidR="00E46AA2" w:rsidRPr="00E46AA2" w:rsidRDefault="00E46AA2" w:rsidP="00E46AA2">
      <w:pPr>
        <w:jc w:val="center"/>
        <w:outlineLvl w:val="1"/>
        <w:rPr>
          <w:sz w:val="20"/>
          <w:szCs w:val="20"/>
        </w:rPr>
      </w:pPr>
    </w:p>
    <w:p w:rsidR="00E46AA2" w:rsidRPr="00E46AA2" w:rsidRDefault="00E46AA2" w:rsidP="00E46AA2">
      <w:pPr>
        <w:jc w:val="center"/>
        <w:outlineLvl w:val="1"/>
        <w:rPr>
          <w:sz w:val="20"/>
          <w:szCs w:val="20"/>
        </w:rPr>
      </w:pPr>
      <w:r w:rsidRPr="00E46AA2">
        <w:rPr>
          <w:sz w:val="20"/>
          <w:szCs w:val="20"/>
        </w:rPr>
        <w:t>7. Другие условия</w:t>
      </w:r>
    </w:p>
    <w:p w:rsidR="00E46AA2" w:rsidRPr="00E46AA2" w:rsidRDefault="00E46AA2" w:rsidP="00E46AA2">
      <w:pPr>
        <w:ind w:firstLine="540"/>
        <w:jc w:val="both"/>
        <w:rPr>
          <w:sz w:val="20"/>
          <w:szCs w:val="20"/>
        </w:rPr>
      </w:pPr>
    </w:p>
    <w:p w:rsidR="00E46AA2" w:rsidRPr="00E46AA2" w:rsidRDefault="00E46AA2" w:rsidP="00E46AA2">
      <w:pPr>
        <w:ind w:firstLine="720"/>
        <w:jc w:val="both"/>
        <w:rPr>
          <w:sz w:val="20"/>
          <w:szCs w:val="20"/>
        </w:rPr>
      </w:pPr>
      <w:r w:rsidRPr="00E46AA2">
        <w:rPr>
          <w:sz w:val="20"/>
          <w:szCs w:val="20"/>
        </w:rPr>
        <w:t>7.1. Соглашение составлено в двух экземплярах, имеющих одинаковую юридическую силу. Все изменения и дополнения к соглашению действительны лишь в том случае, если они оформлены в письменной форме и подписаны Сторонами соглашения.</w:t>
      </w:r>
    </w:p>
    <w:p w:rsidR="00E46AA2" w:rsidRPr="00E46AA2" w:rsidRDefault="00E46AA2" w:rsidP="00E46AA2">
      <w:pPr>
        <w:jc w:val="both"/>
        <w:rPr>
          <w:sz w:val="20"/>
          <w:szCs w:val="20"/>
        </w:rPr>
      </w:pPr>
    </w:p>
    <w:p w:rsidR="00E46AA2" w:rsidRPr="00E46AA2" w:rsidRDefault="00E46AA2" w:rsidP="00E46AA2">
      <w:pPr>
        <w:jc w:val="both"/>
        <w:rPr>
          <w:b/>
          <w:sz w:val="20"/>
          <w:szCs w:val="20"/>
        </w:rPr>
      </w:pPr>
    </w:p>
    <w:p w:rsidR="00E46AA2" w:rsidRPr="00E46AA2" w:rsidRDefault="00E46AA2" w:rsidP="00E46AA2">
      <w:pPr>
        <w:jc w:val="center"/>
        <w:rPr>
          <w:sz w:val="20"/>
          <w:szCs w:val="20"/>
        </w:rPr>
      </w:pPr>
      <w:r w:rsidRPr="00E46AA2">
        <w:rPr>
          <w:sz w:val="20"/>
          <w:szCs w:val="20"/>
        </w:rPr>
        <w:lastRenderedPageBreak/>
        <w:t>Подписи сторон:</w:t>
      </w:r>
    </w:p>
    <w:p w:rsidR="00E46AA2" w:rsidRPr="00E46AA2" w:rsidRDefault="00E46AA2" w:rsidP="00E46AA2">
      <w:pPr>
        <w:jc w:val="center"/>
        <w:rPr>
          <w:sz w:val="20"/>
          <w:szCs w:val="20"/>
        </w:rPr>
      </w:pPr>
    </w:p>
    <w:p w:rsidR="00E46AA2" w:rsidRPr="00E46AA2" w:rsidRDefault="00E46AA2" w:rsidP="00E46AA2">
      <w:pPr>
        <w:jc w:val="both"/>
        <w:rPr>
          <w:b/>
          <w:sz w:val="20"/>
          <w:szCs w:val="20"/>
        </w:rPr>
      </w:pPr>
      <w:r w:rsidRPr="00E46AA2">
        <w:rPr>
          <w:b/>
          <w:sz w:val="20"/>
          <w:szCs w:val="20"/>
        </w:rPr>
        <w:t>Администрация района</w:t>
      </w:r>
      <w:r w:rsidRPr="00E46AA2">
        <w:rPr>
          <w:b/>
          <w:sz w:val="20"/>
          <w:szCs w:val="20"/>
        </w:rPr>
        <w:tab/>
      </w:r>
      <w:r w:rsidRPr="00E46AA2">
        <w:rPr>
          <w:b/>
          <w:sz w:val="20"/>
          <w:szCs w:val="20"/>
        </w:rPr>
        <w:tab/>
      </w:r>
      <w:r w:rsidRPr="00E46AA2">
        <w:rPr>
          <w:b/>
          <w:sz w:val="20"/>
          <w:szCs w:val="20"/>
        </w:rPr>
        <w:tab/>
      </w:r>
      <w:r w:rsidRPr="00E46AA2">
        <w:rPr>
          <w:b/>
          <w:sz w:val="20"/>
          <w:szCs w:val="20"/>
        </w:rPr>
        <w:tab/>
        <w:t>Администрация поселения</w:t>
      </w:r>
    </w:p>
    <w:p w:rsidR="00E46AA2" w:rsidRPr="00E46AA2" w:rsidRDefault="00E46AA2" w:rsidP="00E46AA2">
      <w:pPr>
        <w:jc w:val="both"/>
        <w:rPr>
          <w:b/>
          <w:sz w:val="20"/>
          <w:szCs w:val="20"/>
        </w:rPr>
      </w:pPr>
    </w:p>
    <w:p w:rsidR="00E46AA2" w:rsidRPr="00E46AA2" w:rsidRDefault="00E46AA2" w:rsidP="00E46AA2">
      <w:pPr>
        <w:jc w:val="both"/>
        <w:rPr>
          <w:b/>
          <w:sz w:val="20"/>
          <w:szCs w:val="20"/>
        </w:rPr>
      </w:pPr>
    </w:p>
    <w:tbl>
      <w:tblPr>
        <w:tblW w:w="0" w:type="auto"/>
        <w:tblLook w:val="01E0" w:firstRow="1" w:lastRow="1" w:firstColumn="1" w:lastColumn="1" w:noHBand="0" w:noVBand="0"/>
      </w:tblPr>
      <w:tblGrid>
        <w:gridCol w:w="4785"/>
        <w:gridCol w:w="4785"/>
      </w:tblGrid>
      <w:tr w:rsidR="00E46AA2" w:rsidRPr="00E46AA2" w:rsidTr="00E46AA2">
        <w:trPr>
          <w:trHeight w:val="783"/>
        </w:trPr>
        <w:tc>
          <w:tcPr>
            <w:tcW w:w="4856" w:type="dxa"/>
            <w:hideMark/>
          </w:tcPr>
          <w:p w:rsidR="00E46AA2" w:rsidRPr="00E46AA2" w:rsidRDefault="00E46AA2">
            <w:pPr>
              <w:jc w:val="both"/>
              <w:rPr>
                <w:b/>
                <w:sz w:val="20"/>
                <w:szCs w:val="20"/>
              </w:rPr>
            </w:pPr>
            <w:r w:rsidRPr="00E46AA2">
              <w:rPr>
                <w:b/>
                <w:sz w:val="20"/>
                <w:szCs w:val="20"/>
              </w:rPr>
              <w:t xml:space="preserve">Глава Советского района </w:t>
            </w:r>
          </w:p>
          <w:p w:rsidR="00E46AA2" w:rsidRPr="00E46AA2" w:rsidRDefault="00E46AA2">
            <w:pPr>
              <w:widowControl w:val="0"/>
              <w:autoSpaceDE w:val="0"/>
              <w:autoSpaceDN w:val="0"/>
              <w:adjustRightInd w:val="0"/>
              <w:jc w:val="both"/>
              <w:rPr>
                <w:b/>
                <w:sz w:val="20"/>
                <w:szCs w:val="20"/>
              </w:rPr>
            </w:pPr>
            <w:r w:rsidRPr="00E46AA2">
              <w:rPr>
                <w:b/>
                <w:sz w:val="20"/>
                <w:szCs w:val="20"/>
              </w:rPr>
              <w:t>Е.И. Буренков</w:t>
            </w:r>
          </w:p>
        </w:tc>
        <w:tc>
          <w:tcPr>
            <w:tcW w:w="4857" w:type="dxa"/>
            <w:hideMark/>
          </w:tcPr>
          <w:p w:rsidR="00E46AA2" w:rsidRPr="00E46AA2" w:rsidRDefault="00E46AA2">
            <w:pPr>
              <w:jc w:val="both"/>
              <w:rPr>
                <w:b/>
                <w:sz w:val="20"/>
                <w:szCs w:val="20"/>
              </w:rPr>
            </w:pPr>
            <w:r w:rsidRPr="00E46AA2">
              <w:rPr>
                <w:b/>
                <w:sz w:val="20"/>
                <w:szCs w:val="20"/>
              </w:rPr>
              <w:t xml:space="preserve">Глава городского  поселения  </w:t>
            </w:r>
          </w:p>
          <w:p w:rsidR="00E46AA2" w:rsidRPr="00E46AA2" w:rsidRDefault="00E46AA2">
            <w:pPr>
              <w:widowControl w:val="0"/>
              <w:autoSpaceDE w:val="0"/>
              <w:autoSpaceDN w:val="0"/>
              <w:adjustRightInd w:val="0"/>
              <w:jc w:val="both"/>
              <w:rPr>
                <w:b/>
                <w:sz w:val="20"/>
                <w:szCs w:val="20"/>
              </w:rPr>
            </w:pPr>
            <w:r w:rsidRPr="00E46AA2">
              <w:rPr>
                <w:b/>
                <w:sz w:val="20"/>
                <w:szCs w:val="20"/>
              </w:rPr>
              <w:t>Агириш И. В. Ермолаева</w:t>
            </w:r>
          </w:p>
        </w:tc>
      </w:tr>
    </w:tbl>
    <w:p w:rsidR="00E46AA2" w:rsidRDefault="00E46AA2" w:rsidP="00E46AA2">
      <w:pPr>
        <w:jc w:val="both"/>
        <w:rPr>
          <w:b/>
          <w:sz w:val="26"/>
          <w:szCs w:val="26"/>
        </w:rPr>
      </w:pPr>
    </w:p>
    <w:p w:rsidR="00E46AA2" w:rsidRDefault="00E46AA2" w:rsidP="00E46AA2">
      <w:pPr>
        <w:jc w:val="both"/>
        <w:rPr>
          <w:b/>
          <w:sz w:val="26"/>
          <w:szCs w:val="26"/>
        </w:rPr>
      </w:pPr>
    </w:p>
    <w:p w:rsidR="00E46AA2" w:rsidRDefault="00E46AA2" w:rsidP="00E46AA2">
      <w:pPr>
        <w:jc w:val="both"/>
        <w:rPr>
          <w:b/>
          <w:sz w:val="26"/>
          <w:szCs w:val="26"/>
        </w:rPr>
      </w:pPr>
    </w:p>
    <w:p w:rsidR="00E46AA2" w:rsidRDefault="00E46AA2" w:rsidP="00E46AA2">
      <w:pPr>
        <w:jc w:val="both"/>
        <w:rPr>
          <w:b/>
          <w:sz w:val="26"/>
          <w:szCs w:val="26"/>
        </w:rPr>
      </w:pPr>
    </w:p>
    <w:p w:rsidR="00E46AA2" w:rsidRDefault="00E46AA2" w:rsidP="00E46AA2">
      <w:pPr>
        <w:jc w:val="both"/>
        <w:rPr>
          <w:b/>
          <w:sz w:val="26"/>
          <w:szCs w:val="26"/>
        </w:rPr>
      </w:pPr>
    </w:p>
    <w:p w:rsidR="00E46AA2" w:rsidRDefault="00E46AA2" w:rsidP="00E46AA2">
      <w:pPr>
        <w:jc w:val="both"/>
        <w:rPr>
          <w:b/>
          <w:sz w:val="26"/>
          <w:szCs w:val="26"/>
        </w:rPr>
      </w:pPr>
    </w:p>
    <w:p w:rsidR="00E46AA2" w:rsidRDefault="00E46AA2" w:rsidP="00E46AA2">
      <w:pPr>
        <w:jc w:val="both"/>
        <w:rPr>
          <w:b/>
          <w:sz w:val="26"/>
          <w:szCs w:val="26"/>
        </w:rPr>
      </w:pPr>
    </w:p>
    <w:p w:rsidR="00E46AA2" w:rsidRDefault="00E46AA2" w:rsidP="00E46AA2">
      <w:pPr>
        <w:jc w:val="both"/>
        <w:rPr>
          <w:b/>
          <w:sz w:val="26"/>
          <w:szCs w:val="26"/>
        </w:rPr>
        <w:sectPr w:rsidR="00E46AA2" w:rsidSect="001B2918">
          <w:headerReference w:type="default" r:id="rId15"/>
          <w:pgSz w:w="11906" w:h="16838"/>
          <w:pgMar w:top="567" w:right="851" w:bottom="567" w:left="1701" w:header="709" w:footer="709" w:gutter="0"/>
          <w:cols w:space="708"/>
          <w:docGrid w:linePitch="360"/>
        </w:sectPr>
      </w:pPr>
    </w:p>
    <w:p w:rsidR="00E46AA2" w:rsidRDefault="00E46AA2" w:rsidP="00E46AA2">
      <w:pPr>
        <w:jc w:val="both"/>
        <w:rPr>
          <w:b/>
          <w:sz w:val="26"/>
          <w:szCs w:val="26"/>
        </w:rPr>
      </w:pPr>
    </w:p>
    <w:p w:rsidR="00E46AA2" w:rsidRPr="00E46AA2" w:rsidRDefault="00E46AA2" w:rsidP="00E46AA2">
      <w:pPr>
        <w:jc w:val="both"/>
        <w:rPr>
          <w:sz w:val="20"/>
          <w:szCs w:val="20"/>
        </w:rPr>
      </w:pPr>
      <w:r w:rsidRPr="00E46AA2">
        <w:fldChar w:fldCharType="begin"/>
      </w:r>
      <w:r w:rsidRPr="00E46AA2">
        <w:instrText xml:space="preserve"> LINK Excel.Sheet.8 "C:\\Users\\User\\Downloads\\Агириш приложение.xls" "для ГО и МР!R1C1:R36C5" \a \f 4 \h  \* MERGEFORMAT </w:instrText>
      </w:r>
      <w:r w:rsidRPr="00E46AA2">
        <w:fldChar w:fldCharType="separate"/>
      </w:r>
    </w:p>
    <w:tbl>
      <w:tblPr>
        <w:tblW w:w="15445" w:type="dxa"/>
        <w:tblInd w:w="108" w:type="dxa"/>
        <w:tblLook w:val="04A0" w:firstRow="1" w:lastRow="0" w:firstColumn="1" w:lastColumn="0" w:noHBand="0" w:noVBand="1"/>
      </w:tblPr>
      <w:tblGrid>
        <w:gridCol w:w="300"/>
        <w:gridCol w:w="1655"/>
        <w:gridCol w:w="6550"/>
        <w:gridCol w:w="4420"/>
        <w:gridCol w:w="2520"/>
      </w:tblGrid>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jc w:val="right"/>
              <w:rPr>
                <w:sz w:val="18"/>
                <w:szCs w:val="18"/>
              </w:rPr>
            </w:pPr>
            <w:r w:rsidRPr="00E46AA2">
              <w:rPr>
                <w:sz w:val="18"/>
                <w:szCs w:val="18"/>
              </w:rPr>
              <w:t xml:space="preserve">Приложение </w:t>
            </w: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3490" w:type="dxa"/>
            <w:gridSpan w:val="3"/>
            <w:vMerge w:val="restart"/>
            <w:tcBorders>
              <w:top w:val="nil"/>
              <w:left w:val="nil"/>
              <w:bottom w:val="nil"/>
              <w:right w:val="nil"/>
            </w:tcBorders>
            <w:shd w:val="clear" w:color="auto" w:fill="auto"/>
            <w:vAlign w:val="bottom"/>
            <w:hideMark/>
          </w:tcPr>
          <w:p w:rsidR="00E46AA2" w:rsidRPr="00E46AA2" w:rsidRDefault="00E46AA2" w:rsidP="00E46AA2">
            <w:pPr>
              <w:jc w:val="right"/>
              <w:rPr>
                <w:sz w:val="18"/>
                <w:szCs w:val="18"/>
              </w:rPr>
            </w:pPr>
            <w:r w:rsidRPr="00E46AA2">
              <w:rPr>
                <w:sz w:val="18"/>
                <w:szCs w:val="18"/>
              </w:rPr>
              <w:t>к Соглашению о  мерах по обеспечению сбалансированности бюджета городского поселения Агириш,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Агириш от 11.01.2024</w:t>
            </w:r>
          </w:p>
        </w:tc>
      </w:tr>
      <w:tr w:rsidR="00E46AA2" w:rsidRPr="00E46AA2" w:rsidTr="00E46AA2">
        <w:trPr>
          <w:trHeight w:val="64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3490" w:type="dxa"/>
            <w:gridSpan w:val="3"/>
            <w:vMerge/>
            <w:tcBorders>
              <w:top w:val="nil"/>
              <w:left w:val="nil"/>
              <w:bottom w:val="nil"/>
              <w:right w:val="nil"/>
            </w:tcBorders>
            <w:vAlign w:val="center"/>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jc w:val="right"/>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jc w:val="right"/>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6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5145" w:type="dxa"/>
            <w:gridSpan w:val="4"/>
            <w:tcBorders>
              <w:top w:val="nil"/>
              <w:left w:val="nil"/>
              <w:bottom w:val="nil"/>
              <w:right w:val="nil"/>
            </w:tcBorders>
            <w:shd w:val="clear" w:color="auto" w:fill="auto"/>
            <w:vAlign w:val="center"/>
            <w:hideMark/>
          </w:tcPr>
          <w:p w:rsidR="00E46AA2" w:rsidRPr="00E46AA2" w:rsidRDefault="00E46AA2" w:rsidP="00E46AA2">
            <w:pPr>
              <w:jc w:val="center"/>
              <w:rPr>
                <w:sz w:val="18"/>
                <w:szCs w:val="18"/>
              </w:rPr>
            </w:pPr>
            <w:r w:rsidRPr="00E46AA2">
              <w:rPr>
                <w:sz w:val="18"/>
                <w:szCs w:val="18"/>
              </w:rPr>
              <w:t>Информация об объеме средств, предусмотренных на финансовое обеспечение расходных обязательств в 2024 году в бюджете</w:t>
            </w:r>
          </w:p>
        </w:tc>
      </w:tr>
      <w:tr w:rsidR="00E46AA2" w:rsidRPr="00E46AA2" w:rsidTr="00E46AA2">
        <w:trPr>
          <w:trHeight w:val="37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5145" w:type="dxa"/>
            <w:gridSpan w:val="4"/>
            <w:tcBorders>
              <w:top w:val="nil"/>
              <w:left w:val="nil"/>
              <w:bottom w:val="nil"/>
              <w:right w:val="nil"/>
            </w:tcBorders>
            <w:shd w:val="clear" w:color="auto" w:fill="auto"/>
            <w:vAlign w:val="center"/>
            <w:hideMark/>
          </w:tcPr>
          <w:p w:rsidR="00E46AA2" w:rsidRPr="00E46AA2" w:rsidRDefault="00E46AA2" w:rsidP="00E46AA2">
            <w:pPr>
              <w:jc w:val="center"/>
              <w:rPr>
                <w:sz w:val="18"/>
                <w:szCs w:val="18"/>
              </w:rPr>
            </w:pPr>
            <w:r w:rsidRPr="00E46AA2">
              <w:rPr>
                <w:sz w:val="18"/>
                <w:szCs w:val="18"/>
              </w:rPr>
              <w:t>___________________________________________________________</w:t>
            </w: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5145" w:type="dxa"/>
            <w:gridSpan w:val="4"/>
            <w:tcBorders>
              <w:top w:val="nil"/>
              <w:left w:val="nil"/>
              <w:bottom w:val="nil"/>
              <w:right w:val="nil"/>
            </w:tcBorders>
            <w:shd w:val="clear" w:color="auto" w:fill="auto"/>
            <w:vAlign w:val="bottom"/>
            <w:hideMark/>
          </w:tcPr>
          <w:p w:rsidR="00E46AA2" w:rsidRPr="00E46AA2" w:rsidRDefault="00E46AA2" w:rsidP="00E46AA2">
            <w:pPr>
              <w:jc w:val="center"/>
              <w:rPr>
                <w:sz w:val="18"/>
                <w:szCs w:val="18"/>
              </w:rPr>
            </w:pPr>
            <w:r w:rsidRPr="00E46AA2">
              <w:rPr>
                <w:sz w:val="18"/>
                <w:szCs w:val="18"/>
              </w:rPr>
              <w:t>(наименование муниципального образования)</w:t>
            </w: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vAlign w:val="bottom"/>
            <w:hideMark/>
          </w:tcPr>
          <w:p w:rsidR="00E46AA2" w:rsidRPr="00E46AA2" w:rsidRDefault="00E46AA2" w:rsidP="00E46AA2">
            <w:pPr>
              <w:jc w:val="center"/>
              <w:rPr>
                <w:sz w:val="18"/>
                <w:szCs w:val="18"/>
              </w:rPr>
            </w:pPr>
          </w:p>
        </w:tc>
        <w:tc>
          <w:tcPr>
            <w:tcW w:w="6550" w:type="dxa"/>
            <w:tcBorders>
              <w:top w:val="nil"/>
              <w:left w:val="nil"/>
              <w:bottom w:val="nil"/>
              <w:right w:val="nil"/>
            </w:tcBorders>
            <w:shd w:val="clear" w:color="auto" w:fill="auto"/>
            <w:vAlign w:val="bottom"/>
            <w:hideMark/>
          </w:tcPr>
          <w:p w:rsidR="00E46AA2" w:rsidRPr="00E46AA2" w:rsidRDefault="00E46AA2" w:rsidP="00E46AA2">
            <w:pPr>
              <w:jc w:val="center"/>
              <w:rPr>
                <w:sz w:val="18"/>
                <w:szCs w:val="18"/>
              </w:rPr>
            </w:pPr>
          </w:p>
        </w:tc>
        <w:tc>
          <w:tcPr>
            <w:tcW w:w="4420" w:type="dxa"/>
            <w:tcBorders>
              <w:top w:val="nil"/>
              <w:left w:val="nil"/>
              <w:bottom w:val="nil"/>
              <w:right w:val="nil"/>
            </w:tcBorders>
            <w:shd w:val="clear" w:color="auto" w:fill="auto"/>
            <w:vAlign w:val="bottom"/>
            <w:hideMark/>
          </w:tcPr>
          <w:p w:rsidR="00E46AA2" w:rsidRPr="00E46AA2" w:rsidRDefault="00E46AA2" w:rsidP="00E46AA2">
            <w:pPr>
              <w:jc w:val="center"/>
              <w:rPr>
                <w:sz w:val="18"/>
                <w:szCs w:val="18"/>
              </w:rPr>
            </w:pPr>
          </w:p>
        </w:tc>
        <w:tc>
          <w:tcPr>
            <w:tcW w:w="2520" w:type="dxa"/>
            <w:tcBorders>
              <w:top w:val="nil"/>
              <w:left w:val="nil"/>
              <w:bottom w:val="nil"/>
              <w:right w:val="nil"/>
            </w:tcBorders>
            <w:shd w:val="clear" w:color="auto" w:fill="auto"/>
            <w:vAlign w:val="bottom"/>
            <w:hideMark/>
          </w:tcPr>
          <w:p w:rsidR="00E46AA2" w:rsidRPr="00E46AA2" w:rsidRDefault="00E46AA2" w:rsidP="00E46AA2">
            <w:pPr>
              <w:jc w:val="cente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vAlign w:val="bottom"/>
            <w:hideMark/>
          </w:tcPr>
          <w:p w:rsidR="00E46AA2" w:rsidRPr="00E46AA2" w:rsidRDefault="00E46AA2" w:rsidP="00E46AA2">
            <w:pPr>
              <w:jc w:val="center"/>
              <w:rPr>
                <w:sz w:val="18"/>
                <w:szCs w:val="18"/>
              </w:rPr>
            </w:pPr>
          </w:p>
        </w:tc>
        <w:tc>
          <w:tcPr>
            <w:tcW w:w="6550" w:type="dxa"/>
            <w:tcBorders>
              <w:top w:val="nil"/>
              <w:left w:val="nil"/>
              <w:bottom w:val="nil"/>
              <w:right w:val="nil"/>
            </w:tcBorders>
            <w:shd w:val="clear" w:color="auto" w:fill="auto"/>
            <w:vAlign w:val="bottom"/>
            <w:hideMark/>
          </w:tcPr>
          <w:p w:rsidR="00E46AA2" w:rsidRPr="00E46AA2" w:rsidRDefault="00E46AA2" w:rsidP="00E46AA2">
            <w:pPr>
              <w:jc w:val="cente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jc w:val="right"/>
              <w:rPr>
                <w:sz w:val="18"/>
                <w:szCs w:val="18"/>
              </w:rPr>
            </w:pPr>
            <w:r w:rsidRPr="00E46AA2">
              <w:rPr>
                <w:sz w:val="18"/>
                <w:szCs w:val="18"/>
              </w:rPr>
              <w:t>тыс. рублей (0,0)</w:t>
            </w:r>
          </w:p>
        </w:tc>
      </w:tr>
      <w:tr w:rsidR="00E46AA2" w:rsidRPr="00E46AA2" w:rsidTr="00E46AA2">
        <w:trPr>
          <w:trHeight w:val="2865"/>
        </w:trPr>
        <w:tc>
          <w:tcPr>
            <w:tcW w:w="300" w:type="dxa"/>
            <w:tcBorders>
              <w:top w:val="nil"/>
              <w:left w:val="nil"/>
              <w:bottom w:val="nil"/>
              <w:right w:val="nil"/>
            </w:tcBorders>
            <w:shd w:val="clear" w:color="auto" w:fill="auto"/>
            <w:hideMark/>
          </w:tcPr>
          <w:p w:rsidR="00E46AA2" w:rsidRPr="00E46AA2" w:rsidRDefault="00E46AA2" w:rsidP="00E46AA2">
            <w:pPr>
              <w:jc w:val="center"/>
              <w:rPr>
                <w:sz w:val="18"/>
                <w:szCs w:val="18"/>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A2" w:rsidRPr="00E46AA2" w:rsidRDefault="00E46AA2" w:rsidP="00E46AA2">
            <w:pPr>
              <w:jc w:val="center"/>
              <w:rPr>
                <w:sz w:val="18"/>
                <w:szCs w:val="18"/>
              </w:rPr>
            </w:pPr>
            <w:r w:rsidRPr="00E46AA2">
              <w:rPr>
                <w:sz w:val="18"/>
                <w:szCs w:val="18"/>
              </w:rPr>
              <w:t>Наименование социально значимых расходных обязательств</w:t>
            </w:r>
          </w:p>
        </w:tc>
        <w:tc>
          <w:tcPr>
            <w:tcW w:w="6550" w:type="dxa"/>
            <w:tcBorders>
              <w:top w:val="single" w:sz="4" w:space="0" w:color="auto"/>
              <w:left w:val="nil"/>
              <w:bottom w:val="single" w:sz="4" w:space="0" w:color="auto"/>
              <w:right w:val="single" w:sz="4" w:space="0" w:color="auto"/>
            </w:tcBorders>
            <w:shd w:val="clear" w:color="auto" w:fill="auto"/>
            <w:vAlign w:val="center"/>
            <w:hideMark/>
          </w:tcPr>
          <w:p w:rsidR="00E46AA2" w:rsidRPr="00E46AA2" w:rsidRDefault="00E46AA2" w:rsidP="00E46AA2">
            <w:pPr>
              <w:jc w:val="center"/>
              <w:rPr>
                <w:sz w:val="18"/>
                <w:szCs w:val="18"/>
              </w:rPr>
            </w:pPr>
            <w:r w:rsidRPr="00E46AA2">
              <w:rPr>
                <w:sz w:val="18"/>
                <w:szCs w:val="18"/>
              </w:rPr>
              <w:t>Необходимый объем средств на финансирование социально значимых расходных обязательств на 2023 год (за исключением субвенций и субсидий, иных межбюджетных трансфертов, поступивших от других бюджетов бюджетной системы Российской Федерации, имеющих целевое назначение)*</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E46AA2" w:rsidRPr="00E46AA2" w:rsidRDefault="00E46AA2" w:rsidP="00E46AA2">
            <w:pPr>
              <w:jc w:val="center"/>
              <w:rPr>
                <w:sz w:val="18"/>
                <w:szCs w:val="18"/>
              </w:rPr>
            </w:pPr>
            <w:r w:rsidRPr="00E46AA2">
              <w:rPr>
                <w:sz w:val="18"/>
                <w:szCs w:val="18"/>
              </w:rPr>
              <w:t>Предусмотренный объем средств на финансирование социально значимых расходных обязательств на 2023 год (за исключением субвенций и субсидий, иных межбюджетных трансфертов, поступивших от других бюджетов бюджетной системы Российской Федерации, имеющих целевое назначение)*</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46AA2" w:rsidRPr="00E46AA2" w:rsidRDefault="00E46AA2" w:rsidP="00E46AA2">
            <w:pPr>
              <w:jc w:val="center"/>
              <w:rPr>
                <w:sz w:val="18"/>
                <w:szCs w:val="18"/>
              </w:rPr>
            </w:pPr>
            <w:r w:rsidRPr="00E46AA2">
              <w:rPr>
                <w:sz w:val="18"/>
                <w:szCs w:val="18"/>
              </w:rPr>
              <w:t>%, обеспеченности</w:t>
            </w:r>
          </w:p>
        </w:tc>
      </w:tr>
      <w:tr w:rsidR="00E46AA2" w:rsidRPr="00E46AA2" w:rsidTr="00E46AA2">
        <w:trPr>
          <w:trHeight w:val="600"/>
        </w:trPr>
        <w:tc>
          <w:tcPr>
            <w:tcW w:w="300" w:type="dxa"/>
            <w:tcBorders>
              <w:top w:val="nil"/>
              <w:left w:val="nil"/>
              <w:bottom w:val="nil"/>
              <w:right w:val="nil"/>
            </w:tcBorders>
            <w:shd w:val="clear" w:color="auto" w:fill="auto"/>
            <w:hideMark/>
          </w:tcPr>
          <w:p w:rsidR="00E46AA2" w:rsidRPr="00E46AA2" w:rsidRDefault="00E46AA2" w:rsidP="00E46AA2">
            <w:pPr>
              <w:jc w:val="center"/>
              <w:rPr>
                <w:sz w:val="18"/>
                <w:szCs w:val="18"/>
              </w:rPr>
            </w:pPr>
          </w:p>
        </w:tc>
        <w:tc>
          <w:tcPr>
            <w:tcW w:w="1655" w:type="dxa"/>
            <w:tcBorders>
              <w:top w:val="nil"/>
              <w:left w:val="single" w:sz="4" w:space="0" w:color="auto"/>
              <w:bottom w:val="single" w:sz="4" w:space="0" w:color="auto"/>
              <w:right w:val="single" w:sz="4" w:space="0" w:color="auto"/>
            </w:tcBorders>
            <w:shd w:val="clear" w:color="auto" w:fill="auto"/>
            <w:hideMark/>
          </w:tcPr>
          <w:p w:rsidR="00E46AA2" w:rsidRPr="00E46AA2" w:rsidRDefault="00E46AA2" w:rsidP="00E46AA2">
            <w:pPr>
              <w:rPr>
                <w:b/>
                <w:bCs/>
                <w:sz w:val="18"/>
                <w:szCs w:val="18"/>
              </w:rPr>
            </w:pPr>
            <w:r w:rsidRPr="00E46AA2">
              <w:rPr>
                <w:b/>
                <w:bCs/>
                <w:sz w:val="18"/>
                <w:szCs w:val="18"/>
              </w:rPr>
              <w:t>Органы местного самоуправления, казенные муниципальные учреждения, в том числе:</w:t>
            </w:r>
          </w:p>
        </w:tc>
        <w:tc>
          <w:tcPr>
            <w:tcW w:w="655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right"/>
              <w:rPr>
                <w:sz w:val="18"/>
                <w:szCs w:val="18"/>
              </w:rPr>
            </w:pPr>
            <w:r w:rsidRPr="00E46AA2">
              <w:rPr>
                <w:sz w:val="18"/>
                <w:szCs w:val="18"/>
              </w:rPr>
              <w:t> </w:t>
            </w:r>
          </w:p>
        </w:tc>
        <w:tc>
          <w:tcPr>
            <w:tcW w:w="44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right"/>
              <w:rPr>
                <w:sz w:val="18"/>
                <w:szCs w:val="18"/>
              </w:rPr>
            </w:pPr>
            <w:r w:rsidRPr="00E46AA2">
              <w:rPr>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sz w:val="18"/>
                <w:szCs w:val="18"/>
              </w:rPr>
            </w:pPr>
            <w:r w:rsidRPr="00E46AA2">
              <w:rPr>
                <w:sz w:val="18"/>
                <w:szCs w:val="18"/>
              </w:rPr>
              <w:t> </w:t>
            </w:r>
          </w:p>
        </w:tc>
      </w:tr>
      <w:tr w:rsidR="00E46AA2" w:rsidRPr="00E46AA2" w:rsidTr="00E46AA2">
        <w:trPr>
          <w:trHeight w:val="34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E46AA2" w:rsidRPr="00E46AA2" w:rsidRDefault="00E46AA2" w:rsidP="00E46AA2">
            <w:pPr>
              <w:rPr>
                <w:sz w:val="18"/>
                <w:szCs w:val="18"/>
              </w:rPr>
            </w:pPr>
            <w:proofErr w:type="spellStart"/>
            <w:r w:rsidRPr="00E46AA2">
              <w:rPr>
                <w:sz w:val="18"/>
                <w:szCs w:val="18"/>
              </w:rPr>
              <w:t>КОСГУ</w:t>
            </w:r>
            <w:proofErr w:type="spellEnd"/>
            <w:r w:rsidRPr="00E46AA2">
              <w:rPr>
                <w:sz w:val="18"/>
                <w:szCs w:val="18"/>
              </w:rPr>
              <w:t xml:space="preserve"> 211 "Заработная </w:t>
            </w:r>
            <w:r w:rsidRPr="00E46AA2">
              <w:rPr>
                <w:sz w:val="18"/>
                <w:szCs w:val="18"/>
              </w:rPr>
              <w:lastRenderedPageBreak/>
              <w:t>плата"</w:t>
            </w:r>
          </w:p>
        </w:tc>
        <w:tc>
          <w:tcPr>
            <w:tcW w:w="655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lastRenderedPageBreak/>
              <w:t> </w:t>
            </w:r>
          </w:p>
        </w:tc>
        <w:tc>
          <w:tcPr>
            <w:tcW w:w="442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sz w:val="18"/>
                <w:szCs w:val="18"/>
              </w:rPr>
            </w:pPr>
            <w:r w:rsidRPr="00E46AA2">
              <w:rPr>
                <w:sz w:val="18"/>
                <w:szCs w:val="18"/>
              </w:rPr>
              <w:t> </w:t>
            </w:r>
          </w:p>
        </w:tc>
      </w:tr>
      <w:tr w:rsidR="00E46AA2" w:rsidRPr="00E46AA2" w:rsidTr="00E46AA2">
        <w:trPr>
          <w:trHeight w:val="34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E46AA2" w:rsidRPr="00E46AA2" w:rsidRDefault="00E46AA2" w:rsidP="00E46AA2">
            <w:pPr>
              <w:rPr>
                <w:sz w:val="18"/>
                <w:szCs w:val="18"/>
              </w:rPr>
            </w:pPr>
            <w:proofErr w:type="spellStart"/>
            <w:r w:rsidRPr="00E46AA2">
              <w:rPr>
                <w:sz w:val="18"/>
                <w:szCs w:val="18"/>
              </w:rPr>
              <w:t>КОСГУ</w:t>
            </w:r>
            <w:proofErr w:type="spellEnd"/>
            <w:r w:rsidRPr="00E46AA2">
              <w:rPr>
                <w:sz w:val="18"/>
                <w:szCs w:val="18"/>
              </w:rPr>
              <w:t xml:space="preserve"> 213 "Начисления на выплаты по оплате труда"</w:t>
            </w:r>
          </w:p>
        </w:tc>
        <w:tc>
          <w:tcPr>
            <w:tcW w:w="655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442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sz w:val="18"/>
                <w:szCs w:val="18"/>
              </w:rPr>
            </w:pPr>
            <w:r w:rsidRPr="00E46AA2">
              <w:rPr>
                <w:sz w:val="18"/>
                <w:szCs w:val="18"/>
              </w:rPr>
              <w:t> </w:t>
            </w:r>
          </w:p>
        </w:tc>
      </w:tr>
      <w:tr w:rsidR="00E46AA2" w:rsidRPr="00E46AA2" w:rsidTr="00E46AA2">
        <w:trPr>
          <w:trHeight w:val="34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E46AA2" w:rsidRPr="00E46AA2" w:rsidRDefault="00E46AA2" w:rsidP="00E46AA2">
            <w:pPr>
              <w:rPr>
                <w:sz w:val="18"/>
                <w:szCs w:val="18"/>
              </w:rPr>
            </w:pPr>
            <w:proofErr w:type="spellStart"/>
            <w:r w:rsidRPr="00E46AA2">
              <w:rPr>
                <w:sz w:val="18"/>
                <w:szCs w:val="18"/>
              </w:rPr>
              <w:t>КОСГУ</w:t>
            </w:r>
            <w:proofErr w:type="spellEnd"/>
            <w:r w:rsidRPr="00E46AA2">
              <w:rPr>
                <w:sz w:val="18"/>
                <w:szCs w:val="18"/>
              </w:rPr>
              <w:t xml:space="preserve"> 223 "Коммунальные услуги"</w:t>
            </w:r>
          </w:p>
        </w:tc>
        <w:tc>
          <w:tcPr>
            <w:tcW w:w="655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442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sz w:val="18"/>
                <w:szCs w:val="18"/>
              </w:rPr>
            </w:pPr>
            <w:r w:rsidRPr="00E46AA2">
              <w:rPr>
                <w:sz w:val="18"/>
                <w:szCs w:val="18"/>
              </w:rPr>
              <w:t> </w:t>
            </w:r>
          </w:p>
        </w:tc>
      </w:tr>
      <w:tr w:rsidR="00E46AA2" w:rsidRPr="00E46AA2" w:rsidTr="00E46AA2">
        <w:trPr>
          <w:trHeight w:val="34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single" w:sz="4" w:space="0" w:color="auto"/>
              <w:bottom w:val="single" w:sz="4" w:space="0" w:color="auto"/>
              <w:right w:val="single" w:sz="4" w:space="0" w:color="auto"/>
            </w:tcBorders>
            <w:shd w:val="clear" w:color="auto" w:fill="auto"/>
            <w:vAlign w:val="bottom"/>
            <w:hideMark/>
          </w:tcPr>
          <w:p w:rsidR="00E46AA2" w:rsidRPr="00E46AA2" w:rsidRDefault="00E46AA2" w:rsidP="00E46AA2">
            <w:pPr>
              <w:rPr>
                <w:sz w:val="18"/>
                <w:szCs w:val="18"/>
              </w:rPr>
            </w:pPr>
            <w:proofErr w:type="spellStart"/>
            <w:r w:rsidRPr="00E46AA2">
              <w:rPr>
                <w:sz w:val="18"/>
                <w:szCs w:val="18"/>
              </w:rPr>
              <w:t>КОСГУ</w:t>
            </w:r>
            <w:proofErr w:type="spellEnd"/>
            <w:r w:rsidRPr="00E46AA2">
              <w:rPr>
                <w:sz w:val="18"/>
                <w:szCs w:val="18"/>
              </w:rPr>
              <w:t xml:space="preserve"> 230 "Расходы на обслуживание муниципального долга"</w:t>
            </w:r>
          </w:p>
        </w:tc>
        <w:tc>
          <w:tcPr>
            <w:tcW w:w="655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442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sz w:val="18"/>
                <w:szCs w:val="18"/>
              </w:rPr>
            </w:pPr>
            <w:r w:rsidRPr="00E46AA2">
              <w:rPr>
                <w:sz w:val="18"/>
                <w:szCs w:val="18"/>
              </w:rPr>
              <w:t> </w:t>
            </w:r>
          </w:p>
        </w:tc>
      </w:tr>
      <w:tr w:rsidR="00E46AA2" w:rsidRPr="00E46AA2" w:rsidTr="00E46AA2">
        <w:trPr>
          <w:trHeight w:val="87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single" w:sz="4" w:space="0" w:color="auto"/>
              <w:bottom w:val="single" w:sz="4" w:space="0" w:color="auto"/>
              <w:right w:val="single" w:sz="4" w:space="0" w:color="auto"/>
            </w:tcBorders>
            <w:shd w:val="clear" w:color="auto" w:fill="auto"/>
            <w:vAlign w:val="bottom"/>
            <w:hideMark/>
          </w:tcPr>
          <w:p w:rsidR="00E46AA2" w:rsidRPr="00E46AA2" w:rsidRDefault="00E46AA2" w:rsidP="00E46AA2">
            <w:pPr>
              <w:rPr>
                <w:b/>
                <w:bCs/>
                <w:sz w:val="18"/>
                <w:szCs w:val="18"/>
              </w:rPr>
            </w:pPr>
            <w:r w:rsidRPr="00E46AA2">
              <w:rPr>
                <w:b/>
                <w:bCs/>
                <w:sz w:val="18"/>
                <w:szCs w:val="18"/>
              </w:rPr>
              <w:t>Бюджетные и автономные муниципальные учреждения (</w:t>
            </w:r>
            <w:proofErr w:type="spellStart"/>
            <w:r w:rsidRPr="00E46AA2">
              <w:rPr>
                <w:b/>
                <w:bCs/>
                <w:sz w:val="18"/>
                <w:szCs w:val="18"/>
              </w:rPr>
              <w:t>КОСГУ</w:t>
            </w:r>
            <w:proofErr w:type="spellEnd"/>
            <w:r w:rsidRPr="00E46AA2">
              <w:rPr>
                <w:b/>
                <w:bCs/>
                <w:sz w:val="18"/>
                <w:szCs w:val="18"/>
              </w:rPr>
              <w:t xml:space="preserve"> 241 "Безвозмездные перечисления государственным и муниципальным организациям") в том числе:</w:t>
            </w:r>
          </w:p>
        </w:tc>
        <w:tc>
          <w:tcPr>
            <w:tcW w:w="655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442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sz w:val="18"/>
                <w:szCs w:val="18"/>
              </w:rPr>
            </w:pPr>
            <w:r w:rsidRPr="00E46AA2">
              <w:rPr>
                <w:sz w:val="18"/>
                <w:szCs w:val="18"/>
              </w:rPr>
              <w:t> </w:t>
            </w:r>
          </w:p>
        </w:tc>
      </w:tr>
      <w:tr w:rsidR="00E46AA2" w:rsidRPr="00E46AA2" w:rsidTr="00E46AA2">
        <w:trPr>
          <w:trHeight w:val="34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E46AA2" w:rsidRPr="00E46AA2" w:rsidRDefault="00E46AA2" w:rsidP="00E46AA2">
            <w:pPr>
              <w:rPr>
                <w:sz w:val="18"/>
                <w:szCs w:val="18"/>
              </w:rPr>
            </w:pPr>
            <w:proofErr w:type="spellStart"/>
            <w:r w:rsidRPr="00E46AA2">
              <w:rPr>
                <w:sz w:val="18"/>
                <w:szCs w:val="18"/>
              </w:rPr>
              <w:t>КОСГУ</w:t>
            </w:r>
            <w:proofErr w:type="spellEnd"/>
            <w:r w:rsidRPr="00E46AA2">
              <w:rPr>
                <w:sz w:val="18"/>
                <w:szCs w:val="18"/>
              </w:rPr>
              <w:t xml:space="preserve"> 211 "Заработная плата"</w:t>
            </w:r>
          </w:p>
        </w:tc>
        <w:tc>
          <w:tcPr>
            <w:tcW w:w="655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442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sz w:val="18"/>
                <w:szCs w:val="18"/>
              </w:rPr>
            </w:pPr>
            <w:r w:rsidRPr="00E46AA2">
              <w:rPr>
                <w:sz w:val="18"/>
                <w:szCs w:val="18"/>
              </w:rPr>
              <w:t> </w:t>
            </w:r>
          </w:p>
        </w:tc>
      </w:tr>
      <w:tr w:rsidR="00E46AA2" w:rsidRPr="00E46AA2" w:rsidTr="00E46AA2">
        <w:trPr>
          <w:trHeight w:val="34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E46AA2" w:rsidRPr="00E46AA2" w:rsidRDefault="00E46AA2" w:rsidP="00E46AA2">
            <w:pPr>
              <w:rPr>
                <w:sz w:val="18"/>
                <w:szCs w:val="18"/>
              </w:rPr>
            </w:pPr>
            <w:proofErr w:type="spellStart"/>
            <w:r w:rsidRPr="00E46AA2">
              <w:rPr>
                <w:sz w:val="18"/>
                <w:szCs w:val="18"/>
              </w:rPr>
              <w:t>КОСГУ</w:t>
            </w:r>
            <w:proofErr w:type="spellEnd"/>
            <w:r w:rsidRPr="00E46AA2">
              <w:rPr>
                <w:sz w:val="18"/>
                <w:szCs w:val="18"/>
              </w:rPr>
              <w:t xml:space="preserve"> 213 "Начисления на выплаты по оплате труда"</w:t>
            </w:r>
          </w:p>
        </w:tc>
        <w:tc>
          <w:tcPr>
            <w:tcW w:w="655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442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sz w:val="18"/>
                <w:szCs w:val="18"/>
              </w:rPr>
            </w:pPr>
            <w:r w:rsidRPr="00E46AA2">
              <w:rPr>
                <w:sz w:val="18"/>
                <w:szCs w:val="18"/>
              </w:rPr>
              <w:t> </w:t>
            </w:r>
          </w:p>
        </w:tc>
      </w:tr>
      <w:tr w:rsidR="00E46AA2" w:rsidRPr="00E46AA2" w:rsidTr="00E46AA2">
        <w:trPr>
          <w:trHeight w:val="34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E46AA2" w:rsidRPr="00E46AA2" w:rsidRDefault="00E46AA2" w:rsidP="00E46AA2">
            <w:pPr>
              <w:rPr>
                <w:sz w:val="18"/>
                <w:szCs w:val="18"/>
              </w:rPr>
            </w:pPr>
            <w:proofErr w:type="spellStart"/>
            <w:r w:rsidRPr="00E46AA2">
              <w:rPr>
                <w:sz w:val="18"/>
                <w:szCs w:val="18"/>
              </w:rPr>
              <w:t>КОСГУ</w:t>
            </w:r>
            <w:proofErr w:type="spellEnd"/>
            <w:r w:rsidRPr="00E46AA2">
              <w:rPr>
                <w:sz w:val="18"/>
                <w:szCs w:val="18"/>
              </w:rPr>
              <w:t xml:space="preserve"> 223 "Коммунальные услуги"</w:t>
            </w:r>
          </w:p>
        </w:tc>
        <w:tc>
          <w:tcPr>
            <w:tcW w:w="655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442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sz w:val="18"/>
                <w:szCs w:val="18"/>
              </w:rPr>
            </w:pPr>
            <w:r w:rsidRPr="00E46AA2">
              <w:rPr>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sz w:val="18"/>
                <w:szCs w:val="18"/>
              </w:rPr>
            </w:pPr>
            <w:r w:rsidRPr="00E46AA2">
              <w:rPr>
                <w:sz w:val="18"/>
                <w:szCs w:val="18"/>
              </w:rPr>
              <w:t> </w:t>
            </w:r>
          </w:p>
        </w:tc>
      </w:tr>
      <w:tr w:rsidR="00E46AA2" w:rsidRPr="00E46AA2" w:rsidTr="00E46AA2">
        <w:trPr>
          <w:trHeight w:val="34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b/>
                <w:bCs/>
                <w:sz w:val="18"/>
                <w:szCs w:val="18"/>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E46AA2" w:rsidRPr="00E46AA2" w:rsidRDefault="00E46AA2" w:rsidP="00E46AA2">
            <w:pPr>
              <w:rPr>
                <w:b/>
                <w:bCs/>
                <w:sz w:val="18"/>
                <w:szCs w:val="18"/>
              </w:rPr>
            </w:pPr>
            <w:r w:rsidRPr="00E46AA2">
              <w:rPr>
                <w:b/>
                <w:bCs/>
                <w:sz w:val="18"/>
                <w:szCs w:val="18"/>
              </w:rPr>
              <w:t>Итого</w:t>
            </w:r>
          </w:p>
        </w:tc>
        <w:tc>
          <w:tcPr>
            <w:tcW w:w="655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b/>
                <w:bCs/>
                <w:sz w:val="18"/>
                <w:szCs w:val="18"/>
              </w:rPr>
            </w:pPr>
            <w:r w:rsidRPr="00E46AA2">
              <w:rPr>
                <w:b/>
                <w:bCs/>
                <w:sz w:val="18"/>
                <w:szCs w:val="18"/>
              </w:rPr>
              <w:t> </w:t>
            </w:r>
          </w:p>
        </w:tc>
        <w:tc>
          <w:tcPr>
            <w:tcW w:w="4420" w:type="dxa"/>
            <w:tcBorders>
              <w:top w:val="nil"/>
              <w:left w:val="nil"/>
              <w:bottom w:val="single" w:sz="4" w:space="0" w:color="auto"/>
              <w:right w:val="single" w:sz="4" w:space="0" w:color="auto"/>
            </w:tcBorders>
            <w:shd w:val="clear" w:color="auto" w:fill="auto"/>
            <w:noWrap/>
            <w:vAlign w:val="bottom"/>
            <w:hideMark/>
          </w:tcPr>
          <w:p w:rsidR="00E46AA2" w:rsidRPr="00E46AA2" w:rsidRDefault="00E46AA2" w:rsidP="00E46AA2">
            <w:pPr>
              <w:jc w:val="right"/>
              <w:rPr>
                <w:b/>
                <w:bCs/>
                <w:sz w:val="18"/>
                <w:szCs w:val="18"/>
              </w:rPr>
            </w:pPr>
            <w:r w:rsidRPr="00E46AA2">
              <w:rPr>
                <w:b/>
                <w:bCs/>
                <w:sz w:val="18"/>
                <w:szCs w:val="18"/>
              </w:rPr>
              <w:t> </w:t>
            </w:r>
          </w:p>
        </w:tc>
        <w:tc>
          <w:tcPr>
            <w:tcW w:w="2520" w:type="dxa"/>
            <w:tcBorders>
              <w:top w:val="nil"/>
              <w:left w:val="nil"/>
              <w:bottom w:val="single" w:sz="4" w:space="0" w:color="auto"/>
              <w:right w:val="single" w:sz="4" w:space="0" w:color="auto"/>
            </w:tcBorders>
            <w:shd w:val="clear" w:color="auto" w:fill="auto"/>
            <w:hideMark/>
          </w:tcPr>
          <w:p w:rsidR="00E46AA2" w:rsidRPr="00E46AA2" w:rsidRDefault="00E46AA2" w:rsidP="00E46AA2">
            <w:pPr>
              <w:jc w:val="center"/>
              <w:rPr>
                <w:b/>
                <w:bCs/>
                <w:sz w:val="18"/>
                <w:szCs w:val="18"/>
              </w:rPr>
            </w:pPr>
            <w:r w:rsidRPr="00E46AA2">
              <w:rPr>
                <w:b/>
                <w:bCs/>
                <w:sz w:val="18"/>
                <w:szCs w:val="18"/>
              </w:rPr>
              <w:t> </w:t>
            </w:r>
          </w:p>
        </w:tc>
      </w:tr>
      <w:tr w:rsidR="00E46AA2" w:rsidRPr="00E46AA2" w:rsidTr="00E46AA2">
        <w:trPr>
          <w:trHeight w:val="435"/>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5145" w:type="dxa"/>
            <w:gridSpan w:val="4"/>
            <w:tcBorders>
              <w:top w:val="single" w:sz="4" w:space="0" w:color="auto"/>
              <w:left w:val="nil"/>
              <w:bottom w:val="nil"/>
              <w:right w:val="nil"/>
            </w:tcBorders>
            <w:shd w:val="clear" w:color="auto" w:fill="auto"/>
            <w:vAlign w:val="bottom"/>
            <w:hideMark/>
          </w:tcPr>
          <w:p w:rsidR="00E46AA2" w:rsidRPr="00E46AA2" w:rsidRDefault="00E46AA2" w:rsidP="00E46AA2">
            <w:pPr>
              <w:jc w:val="both"/>
              <w:rPr>
                <w:sz w:val="18"/>
                <w:szCs w:val="18"/>
              </w:rPr>
            </w:pPr>
            <w:r w:rsidRPr="00E46AA2">
              <w:rPr>
                <w:sz w:val="18"/>
                <w:szCs w:val="18"/>
              </w:rPr>
              <w:t> </w:t>
            </w: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r w:rsidRPr="00E46AA2">
              <w:rPr>
                <w:sz w:val="18"/>
                <w:szCs w:val="18"/>
              </w:rPr>
              <w:t xml:space="preserve">Глава администрации муниципального образования </w:t>
            </w:r>
          </w:p>
        </w:tc>
        <w:tc>
          <w:tcPr>
            <w:tcW w:w="6550" w:type="dxa"/>
            <w:tcBorders>
              <w:top w:val="nil"/>
              <w:left w:val="nil"/>
              <w:bottom w:val="single" w:sz="4" w:space="0" w:color="auto"/>
              <w:right w:val="nil"/>
            </w:tcBorders>
            <w:shd w:val="clear" w:color="auto" w:fill="auto"/>
            <w:noWrap/>
            <w:vAlign w:val="bottom"/>
            <w:hideMark/>
          </w:tcPr>
          <w:p w:rsidR="00E46AA2" w:rsidRPr="00E46AA2" w:rsidRDefault="00E46AA2" w:rsidP="00E46AA2">
            <w:pPr>
              <w:rPr>
                <w:sz w:val="18"/>
                <w:szCs w:val="18"/>
              </w:rPr>
            </w:pPr>
            <w:r w:rsidRPr="00E46AA2">
              <w:rPr>
                <w:sz w:val="18"/>
                <w:szCs w:val="18"/>
              </w:rPr>
              <w:t> </w:t>
            </w:r>
          </w:p>
        </w:tc>
        <w:tc>
          <w:tcPr>
            <w:tcW w:w="4420" w:type="dxa"/>
            <w:tcBorders>
              <w:top w:val="nil"/>
              <w:left w:val="nil"/>
              <w:bottom w:val="single" w:sz="4" w:space="0" w:color="auto"/>
              <w:right w:val="nil"/>
            </w:tcBorders>
            <w:shd w:val="clear" w:color="auto" w:fill="auto"/>
            <w:noWrap/>
            <w:vAlign w:val="bottom"/>
            <w:hideMark/>
          </w:tcPr>
          <w:p w:rsidR="00E46AA2" w:rsidRPr="00E46AA2" w:rsidRDefault="00E46AA2" w:rsidP="00E46AA2">
            <w:pPr>
              <w:rPr>
                <w:sz w:val="18"/>
                <w:szCs w:val="18"/>
              </w:rPr>
            </w:pPr>
            <w:r w:rsidRPr="00E46AA2">
              <w:rPr>
                <w:sz w:val="18"/>
                <w:szCs w:val="18"/>
              </w:rPr>
              <w:t> </w:t>
            </w: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24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hideMark/>
          </w:tcPr>
          <w:p w:rsidR="00E46AA2" w:rsidRPr="00E46AA2" w:rsidRDefault="00E46AA2" w:rsidP="00E46AA2">
            <w:pPr>
              <w:jc w:val="center"/>
              <w:rPr>
                <w:sz w:val="18"/>
                <w:szCs w:val="18"/>
              </w:rPr>
            </w:pPr>
            <w:r w:rsidRPr="00E46AA2">
              <w:rPr>
                <w:sz w:val="18"/>
                <w:szCs w:val="18"/>
              </w:rPr>
              <w:t>подпись</w:t>
            </w:r>
          </w:p>
        </w:tc>
        <w:tc>
          <w:tcPr>
            <w:tcW w:w="4420" w:type="dxa"/>
            <w:tcBorders>
              <w:top w:val="nil"/>
              <w:left w:val="nil"/>
              <w:bottom w:val="nil"/>
              <w:right w:val="nil"/>
            </w:tcBorders>
            <w:shd w:val="clear" w:color="auto" w:fill="auto"/>
            <w:noWrap/>
            <w:hideMark/>
          </w:tcPr>
          <w:p w:rsidR="00E46AA2" w:rsidRPr="00E46AA2" w:rsidRDefault="00E46AA2" w:rsidP="00E46AA2">
            <w:pPr>
              <w:jc w:val="center"/>
              <w:rPr>
                <w:sz w:val="18"/>
                <w:szCs w:val="18"/>
              </w:rPr>
            </w:pPr>
            <w:r w:rsidRPr="00E46AA2">
              <w:rPr>
                <w:sz w:val="18"/>
                <w:szCs w:val="18"/>
              </w:rPr>
              <w:t>расшифровка подписи</w:t>
            </w: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r w:rsidRPr="00E46AA2">
              <w:rPr>
                <w:sz w:val="18"/>
                <w:szCs w:val="18"/>
              </w:rPr>
              <w:t>Согласовано:</w:t>
            </w: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r w:rsidRPr="00E46AA2">
              <w:rPr>
                <w:sz w:val="18"/>
                <w:szCs w:val="18"/>
              </w:rPr>
              <w:t>Руководитель финансового органа муниципального образования:</w:t>
            </w:r>
          </w:p>
        </w:tc>
        <w:tc>
          <w:tcPr>
            <w:tcW w:w="6550" w:type="dxa"/>
            <w:tcBorders>
              <w:top w:val="nil"/>
              <w:left w:val="nil"/>
              <w:bottom w:val="single" w:sz="4" w:space="0" w:color="auto"/>
              <w:right w:val="nil"/>
            </w:tcBorders>
            <w:shd w:val="clear" w:color="auto" w:fill="auto"/>
            <w:noWrap/>
            <w:vAlign w:val="bottom"/>
            <w:hideMark/>
          </w:tcPr>
          <w:p w:rsidR="00E46AA2" w:rsidRPr="00E46AA2" w:rsidRDefault="00E46AA2" w:rsidP="00E46AA2">
            <w:pPr>
              <w:rPr>
                <w:sz w:val="18"/>
                <w:szCs w:val="18"/>
              </w:rPr>
            </w:pPr>
            <w:r w:rsidRPr="00E46AA2">
              <w:rPr>
                <w:sz w:val="18"/>
                <w:szCs w:val="18"/>
              </w:rPr>
              <w:t> </w:t>
            </w:r>
          </w:p>
        </w:tc>
        <w:tc>
          <w:tcPr>
            <w:tcW w:w="4420" w:type="dxa"/>
            <w:tcBorders>
              <w:top w:val="nil"/>
              <w:left w:val="nil"/>
              <w:bottom w:val="single" w:sz="4" w:space="0" w:color="auto"/>
              <w:right w:val="nil"/>
            </w:tcBorders>
            <w:shd w:val="clear" w:color="auto" w:fill="auto"/>
            <w:noWrap/>
            <w:vAlign w:val="bottom"/>
            <w:hideMark/>
          </w:tcPr>
          <w:p w:rsidR="00E46AA2" w:rsidRPr="00E46AA2" w:rsidRDefault="00E46AA2" w:rsidP="00E46AA2">
            <w:pPr>
              <w:rPr>
                <w:sz w:val="18"/>
                <w:szCs w:val="18"/>
              </w:rPr>
            </w:pPr>
            <w:r w:rsidRPr="00E46AA2">
              <w:rPr>
                <w:sz w:val="18"/>
                <w:szCs w:val="18"/>
              </w:rPr>
              <w:t> </w:t>
            </w: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hideMark/>
          </w:tcPr>
          <w:p w:rsidR="00E46AA2" w:rsidRPr="00E46AA2" w:rsidRDefault="00E46AA2" w:rsidP="00E46AA2">
            <w:pPr>
              <w:jc w:val="center"/>
              <w:rPr>
                <w:sz w:val="18"/>
                <w:szCs w:val="18"/>
              </w:rPr>
            </w:pPr>
            <w:r w:rsidRPr="00E46AA2">
              <w:rPr>
                <w:sz w:val="18"/>
                <w:szCs w:val="18"/>
              </w:rPr>
              <w:t>подпись</w:t>
            </w:r>
          </w:p>
        </w:tc>
        <w:tc>
          <w:tcPr>
            <w:tcW w:w="4420" w:type="dxa"/>
            <w:tcBorders>
              <w:top w:val="nil"/>
              <w:left w:val="nil"/>
              <w:bottom w:val="nil"/>
              <w:right w:val="nil"/>
            </w:tcBorders>
            <w:shd w:val="clear" w:color="auto" w:fill="auto"/>
            <w:noWrap/>
            <w:hideMark/>
          </w:tcPr>
          <w:p w:rsidR="00E46AA2" w:rsidRPr="00E46AA2" w:rsidRDefault="00E46AA2" w:rsidP="00E46AA2">
            <w:pPr>
              <w:jc w:val="center"/>
              <w:rPr>
                <w:sz w:val="18"/>
                <w:szCs w:val="18"/>
              </w:rPr>
            </w:pPr>
            <w:r w:rsidRPr="00E46AA2">
              <w:rPr>
                <w:sz w:val="18"/>
                <w:szCs w:val="18"/>
              </w:rPr>
              <w:t>расшифровка подписи</w:t>
            </w: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r w:rsidR="00E46AA2" w:rsidRPr="00E46AA2" w:rsidTr="00E46AA2">
        <w:trPr>
          <w:trHeight w:val="300"/>
        </w:trPr>
        <w:tc>
          <w:tcPr>
            <w:tcW w:w="30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1655"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r w:rsidRPr="00E46AA2">
              <w:rPr>
                <w:sz w:val="18"/>
                <w:szCs w:val="18"/>
              </w:rPr>
              <w:t>Исполнитель: ФИО, тел.</w:t>
            </w:r>
          </w:p>
        </w:tc>
        <w:tc>
          <w:tcPr>
            <w:tcW w:w="655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44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c>
          <w:tcPr>
            <w:tcW w:w="2520" w:type="dxa"/>
            <w:tcBorders>
              <w:top w:val="nil"/>
              <w:left w:val="nil"/>
              <w:bottom w:val="nil"/>
              <w:right w:val="nil"/>
            </w:tcBorders>
            <w:shd w:val="clear" w:color="auto" w:fill="auto"/>
            <w:noWrap/>
            <w:vAlign w:val="bottom"/>
            <w:hideMark/>
          </w:tcPr>
          <w:p w:rsidR="00E46AA2" w:rsidRPr="00E46AA2" w:rsidRDefault="00E46AA2" w:rsidP="00E46AA2">
            <w:pPr>
              <w:rPr>
                <w:sz w:val="18"/>
                <w:szCs w:val="18"/>
              </w:rPr>
            </w:pPr>
          </w:p>
        </w:tc>
      </w:tr>
    </w:tbl>
    <w:p w:rsidR="00E46AA2" w:rsidRPr="00E46AA2" w:rsidRDefault="00E46AA2" w:rsidP="00E46AA2">
      <w:pPr>
        <w:jc w:val="both"/>
        <w:rPr>
          <w:b/>
        </w:rPr>
      </w:pPr>
      <w:r w:rsidRPr="00E46AA2">
        <w:rPr>
          <w:b/>
        </w:rPr>
        <w:fldChar w:fldCharType="end"/>
      </w:r>
    </w:p>
    <w:p w:rsidR="00B82EE5" w:rsidRPr="001F109A" w:rsidRDefault="00B82EE5"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6C0E1C" w:rsidP="004736BF">
      <w:pPr>
        <w:pStyle w:val="aa"/>
        <w:widowControl w:val="0"/>
        <w:jc w:val="both"/>
        <w:rPr>
          <w:bCs/>
          <w:sz w:val="16"/>
          <w:szCs w:val="16"/>
        </w:rPr>
      </w:pPr>
      <w:r>
        <w:rPr>
          <w:bCs/>
          <w:sz w:val="16"/>
          <w:szCs w:val="16"/>
        </w:rPr>
        <w:t>Главный редактор: Ударцева Е.И.</w:t>
      </w:r>
      <w:r w:rsidR="004736BF"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E46AA2">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7C" w:rsidRDefault="008E267C">
      <w:r>
        <w:separator/>
      </w:r>
    </w:p>
  </w:endnote>
  <w:endnote w:type="continuationSeparator" w:id="0">
    <w:p w:rsidR="008E267C" w:rsidRDefault="008E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25D05" w:rsidRDefault="00325D05">
    <w:pPr>
      <w:pStyle w:val="af6"/>
      <w:ind w:right="360"/>
    </w:pPr>
  </w:p>
  <w:p w:rsidR="00325D05" w:rsidRDefault="00325D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325D05" w:rsidRDefault="00325D05">
        <w:pPr>
          <w:pStyle w:val="af6"/>
          <w:jc w:val="right"/>
        </w:pPr>
        <w:r>
          <w:fldChar w:fldCharType="begin"/>
        </w:r>
        <w:r>
          <w:instrText>PAGE   \* MERGEFORMAT</w:instrText>
        </w:r>
        <w:r>
          <w:fldChar w:fldCharType="separate"/>
        </w:r>
        <w:r w:rsidR="0073132E">
          <w:rPr>
            <w:noProof/>
          </w:rPr>
          <w:t>5</w:t>
        </w:r>
        <w:r>
          <w:rPr>
            <w:noProof/>
          </w:rPr>
          <w:fldChar w:fldCharType="end"/>
        </w:r>
      </w:p>
    </w:sdtContent>
  </w:sdt>
  <w:p w:rsidR="00325D05" w:rsidRDefault="00325D05">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7C" w:rsidRDefault="008E267C">
      <w:r>
        <w:separator/>
      </w:r>
    </w:p>
  </w:footnote>
  <w:footnote w:type="continuationSeparator" w:id="0">
    <w:p w:rsidR="008E267C" w:rsidRDefault="008E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D70C3E">
    <w:pPr>
      <w:pageBreakBefore/>
    </w:pPr>
    <w:r>
      <w:rPr>
        <w:noProof/>
      </w:rPr>
      <mc:AlternateContent>
        <mc:Choice Requires="wps">
          <w:drawing>
            <wp:anchor distT="0" distB="0" distL="114300" distR="114300" simplePos="0" relativeHeight="251659264" behindDoc="0" locked="0" layoutInCell="1" allowOverlap="1" wp14:anchorId="102D7F2F" wp14:editId="3C74F70E">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325D05" w:rsidRDefault="00325D05" w:rsidP="00D70C3E">
                    <w:pPr>
                      <w:jc w:val="center"/>
                      <w:rPr>
                        <w:b/>
                        <w:i/>
                        <w:sz w:val="32"/>
                        <w:szCs w:val="32"/>
                      </w:rPr>
                    </w:pPr>
                    <w:r>
                      <w:rPr>
                        <w:b/>
                        <w:i/>
                        <w:sz w:val="32"/>
                        <w:szCs w:val="32"/>
                      </w:rPr>
                      <w:t>ОФИЦИАЛЬНО</w:t>
                    </w:r>
                  </w:p>
                </w:txbxContent>
              </v:textbox>
            </v:shape>
          </w:pict>
        </mc:Fallback>
      </mc:AlternateContent>
    </w:r>
    <w:r>
      <w:t xml:space="preserve">                                                                                                       №90(822)  11 декабря 2023 г</w:t>
    </w:r>
  </w:p>
  <w:p w:rsidR="00325D05" w:rsidRDefault="00325D05" w:rsidP="00D70C3E">
    <w:pPr>
      <w:tabs>
        <w:tab w:val="left" w:pos="1500"/>
        <w:tab w:val="left" w:pos="2355"/>
      </w:tabs>
      <w:rPr>
        <w:sz w:val="16"/>
        <w:szCs w:val="16"/>
      </w:rPr>
    </w:pPr>
    <w:r>
      <w:rPr>
        <w:sz w:val="16"/>
        <w:szCs w:val="16"/>
      </w:rPr>
      <w:tab/>
    </w:r>
    <w:r>
      <w:rPr>
        <w:sz w:val="16"/>
        <w:szCs w:val="16"/>
      </w:rPr>
      <w:tab/>
    </w:r>
  </w:p>
  <w:p w:rsidR="00325D05" w:rsidRDefault="00325D05"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325D05" w:rsidRPr="00E554F1" w:rsidTr="00D70C3E">
      <w:trPr>
        <w:trHeight w:val="22"/>
      </w:trPr>
      <w:tc>
        <w:tcPr>
          <w:tcW w:w="9453" w:type="dxa"/>
          <w:tcBorders>
            <w:top w:val="threeDEmboss" w:sz="12" w:space="0" w:color="auto"/>
            <w:left w:val="nil"/>
            <w:bottom w:val="nil"/>
            <w:right w:val="nil"/>
          </w:tcBorders>
        </w:tcPr>
        <w:p w:rsidR="00325D05" w:rsidRPr="00E554F1" w:rsidRDefault="00325D05" w:rsidP="00C3703E">
          <w:pPr>
            <w:rPr>
              <w:sz w:val="18"/>
              <w:szCs w:val="18"/>
            </w:rPr>
          </w:pPr>
        </w:p>
      </w:tc>
    </w:tr>
  </w:tbl>
  <w:p w:rsidR="00325D05" w:rsidRDefault="00325D05">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05" w:rsidRDefault="00325D05" w:rsidP="00A34DAA">
    <w:pPr>
      <w:pageBreakBefore/>
    </w:pPr>
    <w:r>
      <w:rPr>
        <w:noProof/>
      </w:rPr>
      <mc:AlternateContent>
        <mc:Choice Requires="wps">
          <w:drawing>
            <wp:anchor distT="0" distB="0" distL="114300" distR="114300" simplePos="0" relativeHeight="251661312" behindDoc="0" locked="0" layoutInCell="1" allowOverlap="1" wp14:anchorId="7023EB84" wp14:editId="2D0F1639">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325D05" w:rsidRDefault="00325D05"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325D05" w:rsidRDefault="00325D05" w:rsidP="00A34DAA">
                    <w:pPr>
                      <w:jc w:val="center"/>
                      <w:rPr>
                        <w:b/>
                        <w:i/>
                        <w:sz w:val="32"/>
                        <w:szCs w:val="32"/>
                      </w:rPr>
                    </w:pPr>
                    <w:r>
                      <w:rPr>
                        <w:b/>
                        <w:i/>
                        <w:sz w:val="32"/>
                        <w:szCs w:val="32"/>
                      </w:rPr>
                      <w:t>ОФИЦИАЛЬНО</w:t>
                    </w:r>
                  </w:p>
                </w:txbxContent>
              </v:textbox>
            </v:shape>
          </w:pict>
        </mc:Fallback>
      </mc:AlternateContent>
    </w:r>
    <w:r>
      <w:t xml:space="preserve">                                                                          </w:t>
    </w:r>
    <w:r w:rsidR="001B2918">
      <w:t xml:space="preserve">         </w:t>
    </w:r>
    <w:r w:rsidR="006C0E1C">
      <w:t xml:space="preserve">                    № 1</w:t>
    </w:r>
    <w:r w:rsidR="00E5598D">
      <w:t>(8</w:t>
    </w:r>
    <w:r w:rsidR="006C0E1C">
      <w:t>31)  11</w:t>
    </w:r>
    <w:r>
      <w:t xml:space="preserve"> </w:t>
    </w:r>
    <w:r w:rsidR="006C0E1C">
      <w:t>января 2024</w:t>
    </w:r>
    <w:r>
      <w:t xml:space="preserve"> г</w:t>
    </w:r>
  </w:p>
  <w:p w:rsidR="00325D05" w:rsidRPr="00A34DAA" w:rsidRDefault="00325D05" w:rsidP="00A34DAA">
    <w:pPr>
      <w:tabs>
        <w:tab w:val="left" w:pos="1500"/>
        <w:tab w:val="left" w:pos="2355"/>
      </w:tabs>
      <w:rPr>
        <w:sz w:val="16"/>
        <w:szCs w:val="16"/>
      </w:rPr>
    </w:pPr>
    <w:r>
      <w:rPr>
        <w:sz w:val="16"/>
        <w:szCs w:val="16"/>
      </w:rPr>
      <w:tab/>
    </w:r>
    <w:r>
      <w:rPr>
        <w:sz w:val="16"/>
        <w:szCs w:val="16"/>
      </w:rPr>
      <w:tab/>
    </w: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6C0E1C" w:rsidRPr="006B78C9" w:rsidTr="00017FB7">
      <w:trPr>
        <w:trHeight w:val="215"/>
      </w:trPr>
      <w:tc>
        <w:tcPr>
          <w:tcW w:w="9720" w:type="dxa"/>
        </w:tcPr>
        <w:p w:rsidR="006C0E1C" w:rsidRPr="006B78C9" w:rsidRDefault="006C0E1C" w:rsidP="00017FB7">
          <w:pPr>
            <w:rPr>
              <w:sz w:val="18"/>
              <w:szCs w:val="18"/>
            </w:rPr>
          </w:pPr>
        </w:p>
      </w:tc>
    </w:tr>
  </w:tbl>
  <w:p w:rsidR="00325D05" w:rsidRPr="000B3B41" w:rsidRDefault="00325D05"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B97FF8"/>
    <w:multiLevelType w:val="hybridMultilevel"/>
    <w:tmpl w:val="2BB08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2D11A1D"/>
    <w:multiLevelType w:val="hybridMultilevel"/>
    <w:tmpl w:val="436859CA"/>
    <w:lvl w:ilvl="0" w:tplc="5E5C60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54A4A3F"/>
    <w:multiLevelType w:val="multilevel"/>
    <w:tmpl w:val="3DFA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D862C60"/>
    <w:multiLevelType w:val="hybridMultilevel"/>
    <w:tmpl w:val="4C7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51910E3"/>
    <w:multiLevelType w:val="hybridMultilevel"/>
    <w:tmpl w:val="FC46B4DA"/>
    <w:lvl w:ilvl="0" w:tplc="40F43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0">
    <w:nsid w:val="631F554F"/>
    <w:multiLevelType w:val="hybridMultilevel"/>
    <w:tmpl w:val="BD3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61437B"/>
    <w:multiLevelType w:val="hybridMultilevel"/>
    <w:tmpl w:val="19DAF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1"/>
  </w:num>
  <w:num w:numId="3">
    <w:abstractNumId w:val="59"/>
  </w:num>
  <w:num w:numId="4">
    <w:abstractNumId w:val="65"/>
  </w:num>
  <w:num w:numId="5">
    <w:abstractNumId w:val="29"/>
  </w:num>
  <w:num w:numId="6">
    <w:abstractNumId w:val="68"/>
  </w:num>
  <w:num w:numId="7">
    <w:abstractNumId w:val="41"/>
  </w:num>
  <w:num w:numId="8">
    <w:abstractNumId w:val="23"/>
  </w:num>
  <w:num w:numId="9">
    <w:abstractNumId w:val="58"/>
  </w:num>
  <w:num w:numId="10">
    <w:abstractNumId w:val="54"/>
  </w:num>
  <w:num w:numId="11">
    <w:abstractNumId w:val="55"/>
  </w:num>
  <w:num w:numId="12">
    <w:abstractNumId w:val="48"/>
  </w:num>
  <w:num w:numId="13">
    <w:abstractNumId w:val="6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33"/>
  </w:num>
  <w:num w:numId="18">
    <w:abstractNumId w:val="67"/>
  </w:num>
  <w:num w:numId="19">
    <w:abstractNumId w:val="46"/>
  </w:num>
  <w:num w:numId="20">
    <w:abstractNumId w:val="37"/>
  </w:num>
  <w:num w:numId="21">
    <w:abstractNumId w:val="56"/>
  </w:num>
  <w:num w:numId="22">
    <w:abstractNumId w:val="39"/>
  </w:num>
  <w:num w:numId="23">
    <w:abstractNumId w:val="31"/>
  </w:num>
  <w:num w:numId="24">
    <w:abstractNumId w:val="42"/>
  </w:num>
  <w:num w:numId="25">
    <w:abstractNumId w:val="63"/>
  </w:num>
  <w:num w:numId="26">
    <w:abstractNumId w:val="52"/>
  </w:num>
  <w:num w:numId="27">
    <w:abstractNumId w:val="38"/>
  </w:num>
  <w:num w:numId="28">
    <w:abstractNumId w:val="24"/>
  </w:num>
  <w:num w:numId="29">
    <w:abstractNumId w:val="43"/>
  </w:num>
  <w:num w:numId="30">
    <w:abstractNumId w:val="66"/>
  </w:num>
  <w:num w:numId="31">
    <w:abstractNumId w:val="53"/>
  </w:num>
  <w:num w:numId="32">
    <w:abstractNumId w:val="57"/>
  </w:num>
  <w:num w:numId="33">
    <w:abstractNumId w:val="28"/>
  </w:num>
  <w:num w:numId="34">
    <w:abstractNumId w:val="20"/>
  </w:num>
  <w:num w:numId="35">
    <w:abstractNumId w:val="64"/>
  </w:num>
  <w:num w:numId="36">
    <w:abstractNumId w:val="25"/>
  </w:num>
  <w:num w:numId="37">
    <w:abstractNumId w:val="40"/>
  </w:num>
  <w:num w:numId="38">
    <w:abstractNumId w:val="44"/>
  </w:num>
  <w:num w:numId="39">
    <w:abstractNumId w:val="45"/>
  </w:num>
  <w:num w:numId="40">
    <w:abstractNumId w:val="36"/>
  </w:num>
  <w:num w:numId="41">
    <w:abstractNumId w:val="27"/>
  </w:num>
  <w:num w:numId="42">
    <w:abstractNumId w:val="51"/>
  </w:num>
  <w:num w:numId="43">
    <w:abstractNumId w:val="22"/>
  </w:num>
  <w:num w:numId="44">
    <w:abstractNumId w:val="19"/>
  </w:num>
  <w:num w:numId="45">
    <w:abstractNumId w:val="32"/>
  </w:num>
  <w:num w:numId="46">
    <w:abstractNumId w:val="18"/>
  </w:num>
  <w:num w:numId="47">
    <w:abstractNumId w:val="61"/>
  </w:num>
  <w:num w:numId="48">
    <w:abstractNumId w:val="60"/>
  </w:num>
  <w:num w:numId="49">
    <w:abstractNumId w:val="49"/>
  </w:num>
  <w:num w:numId="50">
    <w:abstractNumId w:val="35"/>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ADE"/>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34A"/>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918"/>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B0E"/>
    <w:rsid w:val="001E7EC7"/>
    <w:rsid w:val="001E7FB3"/>
    <w:rsid w:val="001F0845"/>
    <w:rsid w:val="001F0B93"/>
    <w:rsid w:val="001F109A"/>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15B7"/>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3F"/>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0E1C"/>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5A6"/>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32E"/>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1F7E"/>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4979"/>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491B"/>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67C"/>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711"/>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17A51"/>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0B8D"/>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2EE5"/>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5B67"/>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6AA2"/>
    <w:rsid w:val="00E47611"/>
    <w:rsid w:val="00E47F05"/>
    <w:rsid w:val="00E516F3"/>
    <w:rsid w:val="00E51AE6"/>
    <w:rsid w:val="00E52A34"/>
    <w:rsid w:val="00E53144"/>
    <w:rsid w:val="00E53268"/>
    <w:rsid w:val="00E554F1"/>
    <w:rsid w:val="00E5598D"/>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22"/>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 w:type="character" w:customStyle="1" w:styleId="wrapper">
    <w:name w:val="wrapper"/>
    <w:basedOn w:val="a3"/>
    <w:rsid w:val="001F109A"/>
  </w:style>
  <w:style w:type="character" w:customStyle="1" w:styleId="11b">
    <w:name w:val="Основной текст + 11"/>
    <w:aliases w:val="5 pt2"/>
    <w:basedOn w:val="1f0"/>
    <w:uiPriority w:val="99"/>
    <w:rsid w:val="00B82EE5"/>
    <w:rPr>
      <w:rFonts w:ascii="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uiPriority w:val="22"/>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xl146">
    <w:name w:val="xl146"/>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9">
    <w:name w:val="xl149"/>
    <w:basedOn w:val="a2"/>
    <w:rsid w:val="00CF5B67"/>
    <w:pPr>
      <w:pBdr>
        <w:top w:val="single" w:sz="4" w:space="0" w:color="auto"/>
        <w:left w:val="single" w:sz="4" w:space="0" w:color="auto"/>
      </w:pBdr>
      <w:spacing w:before="100" w:beforeAutospacing="1" w:after="100" w:afterAutospacing="1"/>
      <w:jc w:val="center"/>
    </w:pPr>
    <w:rPr>
      <w:i/>
      <w:iCs/>
    </w:rPr>
  </w:style>
  <w:style w:type="paragraph" w:customStyle="1" w:styleId="xl150">
    <w:name w:val="xl150"/>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2">
    <w:name w:val="xl152"/>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3">
    <w:name w:val="xl153"/>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4">
    <w:name w:val="xl154"/>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2"/>
    <w:rsid w:val="00CF5B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2"/>
    <w:rsid w:val="00CF5B67"/>
    <w:pPr>
      <w:pBdr>
        <w:left w:val="single" w:sz="4" w:space="0" w:color="auto"/>
      </w:pBdr>
      <w:spacing w:before="100" w:beforeAutospacing="1" w:after="100" w:afterAutospacing="1"/>
      <w:jc w:val="center"/>
    </w:pPr>
    <w:rPr>
      <w:b/>
      <w:bCs/>
    </w:rPr>
  </w:style>
  <w:style w:type="paragraph" w:customStyle="1" w:styleId="xl157">
    <w:name w:val="xl157"/>
    <w:basedOn w:val="a2"/>
    <w:rsid w:val="00CF5B67"/>
    <w:pPr>
      <w:pBdr>
        <w:top w:val="single" w:sz="4" w:space="0" w:color="auto"/>
        <w:left w:val="single" w:sz="4" w:space="0" w:color="auto"/>
      </w:pBdr>
      <w:spacing w:before="100" w:beforeAutospacing="1" w:after="100" w:afterAutospacing="1"/>
      <w:jc w:val="center"/>
    </w:pPr>
  </w:style>
  <w:style w:type="paragraph" w:customStyle="1" w:styleId="xl158">
    <w:name w:val="xl158"/>
    <w:basedOn w:val="a2"/>
    <w:rsid w:val="00CF5B67"/>
    <w:pPr>
      <w:pBdr>
        <w:top w:val="single" w:sz="4" w:space="0" w:color="auto"/>
        <w:left w:val="single" w:sz="4" w:space="0" w:color="auto"/>
      </w:pBdr>
      <w:spacing w:before="100" w:beforeAutospacing="1" w:after="100" w:afterAutospacing="1"/>
      <w:jc w:val="center"/>
    </w:pPr>
  </w:style>
  <w:style w:type="paragraph" w:customStyle="1" w:styleId="xl159">
    <w:name w:val="xl159"/>
    <w:basedOn w:val="a2"/>
    <w:rsid w:val="00CF5B6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0">
    <w:name w:val="xl160"/>
    <w:basedOn w:val="a2"/>
    <w:rsid w:val="00CF5B67"/>
    <w:pPr>
      <w:pBdr>
        <w:left w:val="single" w:sz="4" w:space="0" w:color="auto"/>
      </w:pBdr>
      <w:spacing w:before="100" w:beforeAutospacing="1" w:after="100" w:afterAutospacing="1"/>
      <w:textAlignment w:val="center"/>
    </w:pPr>
    <w:rPr>
      <w:b/>
      <w:bCs/>
    </w:rPr>
  </w:style>
  <w:style w:type="paragraph" w:customStyle="1" w:styleId="xl161">
    <w:name w:val="xl161"/>
    <w:basedOn w:val="a2"/>
    <w:rsid w:val="00CF5B67"/>
    <w:pPr>
      <w:spacing w:before="100" w:beforeAutospacing="1" w:after="100" w:afterAutospacing="1"/>
      <w:jc w:val="center"/>
      <w:textAlignment w:val="center"/>
    </w:pPr>
    <w:rPr>
      <w:b/>
      <w:bCs/>
    </w:rPr>
  </w:style>
  <w:style w:type="character" w:customStyle="1" w:styleId="wrapper">
    <w:name w:val="wrapper"/>
    <w:basedOn w:val="a3"/>
    <w:rsid w:val="001F109A"/>
  </w:style>
  <w:style w:type="character" w:customStyle="1" w:styleId="11b">
    <w:name w:val="Основной текст + 11"/>
    <w:aliases w:val="5 pt2"/>
    <w:basedOn w:val="1f0"/>
    <w:uiPriority w:val="99"/>
    <w:rsid w:val="00B82EE5"/>
    <w:rPr>
      <w:rFonts w:ascii="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366908">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0886953">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7713443">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730843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3505781">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4665719">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2788950">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4248034">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7464880">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3171623">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1035099">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19040403">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782D-A4FB-4585-BDA8-D8A9B635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14</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124</cp:revision>
  <cp:lastPrinted>2015-07-31T09:23:00Z</cp:lastPrinted>
  <dcterms:created xsi:type="dcterms:W3CDTF">2023-05-30T05:31:00Z</dcterms:created>
  <dcterms:modified xsi:type="dcterms:W3CDTF">2024-01-26T04:23:00Z</dcterms:modified>
</cp:coreProperties>
</file>