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9A0910">
                              <w:rPr>
                                <w:rFonts w:ascii="Arial" w:hAnsi="Arial" w:cs="Arial"/>
                                <w:i/>
                                <w:iCs/>
                                <w:sz w:val="16"/>
                                <w:szCs w:val="16"/>
                              </w:rPr>
                              <w:t>ыпуск № 64(796</w:t>
                            </w:r>
                            <w:bookmarkStart w:id="0" w:name="_GoBack"/>
                            <w:bookmarkEnd w:id="0"/>
                            <w:r w:rsidR="001A5B6D">
                              <w:rPr>
                                <w:rFonts w:ascii="Arial" w:hAnsi="Arial" w:cs="Arial"/>
                                <w:i/>
                                <w:iCs/>
                                <w:sz w:val="16"/>
                                <w:szCs w:val="16"/>
                              </w:rPr>
                              <w:t>)       20</w:t>
                            </w:r>
                            <w:r>
                              <w:rPr>
                                <w:rFonts w:ascii="Arial" w:hAnsi="Arial" w:cs="Arial"/>
                                <w:i/>
                                <w:iCs/>
                                <w:sz w:val="16"/>
                                <w:szCs w:val="16"/>
                              </w:rPr>
                              <w:t xml:space="preserve"> сентября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9A0910">
                        <w:rPr>
                          <w:rFonts w:ascii="Arial" w:hAnsi="Arial" w:cs="Arial"/>
                          <w:i/>
                          <w:iCs/>
                          <w:sz w:val="16"/>
                          <w:szCs w:val="16"/>
                        </w:rPr>
                        <w:t>ыпуск № 64(796</w:t>
                      </w:r>
                      <w:bookmarkStart w:id="1" w:name="_GoBack"/>
                      <w:bookmarkEnd w:id="1"/>
                      <w:r w:rsidR="001A5B6D">
                        <w:rPr>
                          <w:rFonts w:ascii="Arial" w:hAnsi="Arial" w:cs="Arial"/>
                          <w:i/>
                          <w:iCs/>
                          <w:sz w:val="16"/>
                          <w:szCs w:val="16"/>
                        </w:rPr>
                        <w:t>)       20</w:t>
                      </w:r>
                      <w:r>
                        <w:rPr>
                          <w:rFonts w:ascii="Arial" w:hAnsi="Arial" w:cs="Arial"/>
                          <w:i/>
                          <w:iCs/>
                          <w:sz w:val="16"/>
                          <w:szCs w:val="16"/>
                        </w:rPr>
                        <w:t xml:space="preserve"> сентября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9C53F8" w:rsidRDefault="009C53F8" w:rsidP="00003DAE">
                            <w:pPr>
                              <w:widowControl w:val="0"/>
                              <w:tabs>
                                <w:tab w:val="left" w:pos="1134"/>
                              </w:tabs>
                              <w:autoSpaceDE w:val="0"/>
                              <w:autoSpaceDN w:val="0"/>
                              <w:adjustRightInd w:val="0"/>
                              <w:ind w:firstLine="709"/>
                              <w:jc w:val="both"/>
                              <w:rPr>
                                <w:sz w:val="18"/>
                                <w:szCs w:val="18"/>
                              </w:rPr>
                            </w:pPr>
                          </w:p>
                          <w:p w:rsidR="00A65289" w:rsidRDefault="001A5B6D" w:rsidP="006D6C10">
                            <w:pPr>
                              <w:widowControl w:val="0"/>
                              <w:autoSpaceDE w:val="0"/>
                              <w:autoSpaceDN w:val="0"/>
                              <w:adjustRightInd w:val="0"/>
                              <w:jc w:val="both"/>
                              <w:rPr>
                                <w:sz w:val="18"/>
                                <w:szCs w:val="18"/>
                              </w:rPr>
                            </w:pPr>
                            <w:r>
                              <w:rPr>
                                <w:sz w:val="18"/>
                                <w:szCs w:val="18"/>
                              </w:rPr>
                              <w:t>«20</w:t>
                            </w:r>
                            <w:r w:rsidR="009C53F8" w:rsidRPr="006D6C10">
                              <w:rPr>
                                <w:sz w:val="18"/>
                                <w:szCs w:val="18"/>
                              </w:rPr>
                              <w:t xml:space="preserve">» сентября 2023 г. </w:t>
                            </w:r>
                          </w:p>
                          <w:p w:rsidR="009C53F8" w:rsidRPr="006D6C10" w:rsidRDefault="009C53F8" w:rsidP="00A65289">
                            <w:pPr>
                              <w:widowControl w:val="0"/>
                              <w:autoSpaceDE w:val="0"/>
                              <w:autoSpaceDN w:val="0"/>
                              <w:adjustRightInd w:val="0"/>
                              <w:jc w:val="right"/>
                              <w:rPr>
                                <w:sz w:val="18"/>
                                <w:szCs w:val="18"/>
                              </w:rPr>
                            </w:pPr>
                            <w:r w:rsidRPr="006D6C10">
                              <w:rPr>
                                <w:sz w:val="18"/>
                                <w:szCs w:val="18"/>
                              </w:rPr>
                              <w:tab/>
                            </w:r>
                            <w:r w:rsidRPr="006D6C10">
                              <w:rPr>
                                <w:sz w:val="18"/>
                                <w:szCs w:val="18"/>
                              </w:rPr>
                              <w:tab/>
                              <w:t xml:space="preserve">                                                         </w:t>
                            </w:r>
                            <w:r>
                              <w:rPr>
                                <w:sz w:val="18"/>
                                <w:szCs w:val="18"/>
                              </w:rPr>
                              <w:t xml:space="preserve">                      </w:t>
                            </w:r>
                            <w:r w:rsidR="00AF1143">
                              <w:rPr>
                                <w:sz w:val="18"/>
                                <w:szCs w:val="18"/>
                              </w:rPr>
                              <w:t>№ 255</w:t>
                            </w:r>
                            <w:r w:rsidR="00AF1143" w:rsidRPr="006D6C10">
                              <w:rPr>
                                <w:sz w:val="18"/>
                                <w:szCs w:val="18"/>
                              </w:rPr>
                              <w:t xml:space="preserve">/НПА  </w:t>
                            </w:r>
                          </w:p>
                          <w:p w:rsidR="00AF1143" w:rsidRPr="00AF1143" w:rsidRDefault="00AF1143" w:rsidP="00A65289">
                            <w:pPr>
                              <w:jc w:val="both"/>
                              <w:rPr>
                                <w:sz w:val="18"/>
                                <w:szCs w:val="22"/>
                              </w:rPr>
                            </w:pPr>
                            <w:r w:rsidRPr="00AF1143">
                              <w:rPr>
                                <w:sz w:val="18"/>
                                <w:szCs w:val="22"/>
                              </w:rPr>
                              <w:t xml:space="preserve">О внесении изменений в постановление администрации городского поселения </w:t>
                            </w:r>
                          </w:p>
                          <w:p w:rsidR="00AF1143" w:rsidRPr="00AF1143" w:rsidRDefault="00AF1143" w:rsidP="00A65289">
                            <w:pPr>
                              <w:jc w:val="both"/>
                              <w:rPr>
                                <w:kern w:val="2"/>
                                <w:sz w:val="18"/>
                                <w:szCs w:val="22"/>
                              </w:rPr>
                            </w:pPr>
                            <w:r w:rsidRPr="00AF1143">
                              <w:rPr>
                                <w:sz w:val="18"/>
                                <w:szCs w:val="22"/>
                              </w:rPr>
                              <w:t>Агириш от 30.03.2023 № 101/НПА «</w:t>
                            </w:r>
                            <w:r w:rsidRPr="00AF1143">
                              <w:rPr>
                                <w:kern w:val="2"/>
                                <w:sz w:val="18"/>
                                <w:szCs w:val="22"/>
                              </w:rPr>
                              <w:t xml:space="preserve">Об утверждении Положения об оплате труда </w:t>
                            </w:r>
                          </w:p>
                          <w:p w:rsidR="00AF1143" w:rsidRPr="00AF1143" w:rsidRDefault="00AF1143" w:rsidP="00A65289">
                            <w:pPr>
                              <w:jc w:val="both"/>
                              <w:rPr>
                                <w:kern w:val="2"/>
                                <w:sz w:val="18"/>
                                <w:szCs w:val="22"/>
                              </w:rPr>
                            </w:pPr>
                            <w:r w:rsidRPr="00AF1143">
                              <w:rPr>
                                <w:kern w:val="2"/>
                                <w:sz w:val="18"/>
                                <w:szCs w:val="22"/>
                              </w:rPr>
                              <w:t xml:space="preserve">лиц, занимающих должности, не отнесенные к должностям муниципальной службы, </w:t>
                            </w:r>
                          </w:p>
                          <w:p w:rsidR="00AF1143" w:rsidRPr="00AF1143" w:rsidRDefault="00AF1143" w:rsidP="00A65289">
                            <w:pPr>
                              <w:jc w:val="both"/>
                              <w:rPr>
                                <w:kern w:val="2"/>
                                <w:sz w:val="18"/>
                                <w:szCs w:val="22"/>
                              </w:rPr>
                            </w:pPr>
                            <w:r w:rsidRPr="00AF1143">
                              <w:rPr>
                                <w:kern w:val="2"/>
                                <w:sz w:val="18"/>
                                <w:szCs w:val="22"/>
                              </w:rPr>
                              <w:t xml:space="preserve">и осуществляющих техническое обеспечение деятельности органов местного самоуправления </w:t>
                            </w:r>
                          </w:p>
                          <w:p w:rsidR="00AF1143" w:rsidRPr="00AF1143" w:rsidRDefault="00AF1143" w:rsidP="00A65289">
                            <w:pPr>
                              <w:pStyle w:val="HEADERTEXT"/>
                              <w:jc w:val="both"/>
                              <w:rPr>
                                <w:rFonts w:ascii="Times New Roman" w:hAnsi="Times New Roman" w:cs="Times New Roman"/>
                                <w:bCs/>
                                <w:color w:val="auto"/>
                                <w:sz w:val="18"/>
                                <w:szCs w:val="22"/>
                              </w:rPr>
                            </w:pPr>
                            <w:r w:rsidRPr="00AF1143">
                              <w:rPr>
                                <w:rFonts w:ascii="Times New Roman" w:hAnsi="Times New Roman" w:cs="Times New Roman"/>
                                <w:color w:val="auto"/>
                                <w:kern w:val="2"/>
                                <w:sz w:val="18"/>
                                <w:szCs w:val="22"/>
                              </w:rPr>
                              <w:t>городского поселения Агириш</w:t>
                            </w:r>
                            <w:r w:rsidRPr="00AF1143">
                              <w:rPr>
                                <w:rFonts w:ascii="Times New Roman" w:hAnsi="Times New Roman" w:cs="Times New Roman"/>
                                <w:bCs/>
                                <w:color w:val="auto"/>
                                <w:sz w:val="18"/>
                                <w:szCs w:val="22"/>
                              </w:rPr>
                              <w:t>»</w:t>
                            </w:r>
                          </w:p>
                          <w:p w:rsidR="00AF1143" w:rsidRDefault="00AF1143" w:rsidP="00AF1143">
                            <w:pPr>
                              <w:jc w:val="both"/>
                              <w:rPr>
                                <w:sz w:val="22"/>
                                <w:szCs w:val="22"/>
                              </w:rPr>
                            </w:pPr>
                          </w:p>
                          <w:p w:rsidR="00AF1143" w:rsidRPr="00AF1143" w:rsidRDefault="00AF1143" w:rsidP="00AF1143">
                            <w:pPr>
                              <w:pStyle w:val="FORMATTEXT0"/>
                              <w:ind w:firstLine="568"/>
                              <w:jc w:val="both"/>
                              <w:rPr>
                                <w:rFonts w:ascii="Times New Roman" w:hAnsi="Times New Roman" w:cs="Times New Roman"/>
                                <w:sz w:val="18"/>
                                <w:szCs w:val="22"/>
                              </w:rPr>
                            </w:pPr>
                            <w:r w:rsidRPr="00AF1143">
                              <w:rPr>
                                <w:rFonts w:ascii="Times New Roman" w:hAnsi="Times New Roman" w:cs="Times New Roman"/>
                                <w:sz w:val="18"/>
                                <w:szCs w:val="22"/>
                              </w:rPr>
                              <w:t xml:space="preserve">                  В соответствии со </w:t>
                            </w:r>
                            <w:hyperlink r:id="rId11" w:tooltip="’’Трудовой кодекс Российской Федерации (с изменениями на 4 августа 2023 года) (редакция, действующая с 1 сентября 2023 года)’’&#10;Кодекс РФ от 30.12.2001 N 197-ФЗ&#10;Статус: Действующая редакция документа (действ. c 01.09.2023)" w:history="1">
                              <w:r w:rsidRPr="00AF1143">
                                <w:rPr>
                                  <w:rStyle w:val="af1"/>
                                  <w:rFonts w:ascii="Times New Roman" w:hAnsi="Times New Roman" w:cs="Times New Roman"/>
                                  <w:sz w:val="18"/>
                                  <w:szCs w:val="22"/>
                                </w:rPr>
                                <w:t>статьей 144 Трудового кодекса Российской Федерации</w:t>
                              </w:r>
                            </w:hyperlink>
                            <w:r w:rsidRPr="00AF1143">
                              <w:rPr>
                                <w:rFonts w:ascii="Times New Roman" w:hAnsi="Times New Roman" w:cs="Times New Roman"/>
                                <w:sz w:val="18"/>
                                <w:szCs w:val="22"/>
                              </w:rPr>
                              <w:t xml:space="preserve">, пунктом 4 </w:t>
                            </w:r>
                            <w:hyperlink r:id="rId12"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AF1143">
                                <w:rPr>
                                  <w:rStyle w:val="af1"/>
                                  <w:rFonts w:ascii="Times New Roman" w:hAnsi="Times New Roman" w:cs="Times New Roman"/>
                                  <w:sz w:val="18"/>
                                  <w:szCs w:val="22"/>
                                </w:rPr>
                                <w:t>статьи 86 Бюджетного кодекса Российской Федерации</w:t>
                              </w:r>
                            </w:hyperlink>
                            <w:r w:rsidRPr="00AF1143">
                              <w:rPr>
                                <w:rFonts w:ascii="Times New Roman" w:hAnsi="Times New Roman" w:cs="Times New Roman"/>
                                <w:sz w:val="18"/>
                                <w:szCs w:val="22"/>
                              </w:rPr>
                              <w:t xml:space="preserve">, </w:t>
                            </w:r>
                            <w:hyperlink r:id="rId13" w:tooltip="’’Об общих принципах организации местного самоуправления в Российской Федерации (с изменениями на 4 августа 2023 года)’’&#10;Федеральный закон от 06.10.2003 N 131-ФЗ&#10;Статус: Действующая редакция документа (действ. c 15.08.2023)" w:history="1">
                              <w:r w:rsidRPr="00AF1143">
                                <w:rPr>
                                  <w:rStyle w:val="af1"/>
                                  <w:rFonts w:ascii="Times New Roman" w:hAnsi="Times New Roman" w:cs="Times New Roman"/>
                                  <w:sz w:val="18"/>
                                  <w:szCs w:val="22"/>
                                </w:rPr>
                                <w:t>Федеральным законом от 06.10.2003 N 131-ФЗ «Об общих принципах организации местного самоуправления в Российской Федерации»</w:t>
                              </w:r>
                            </w:hyperlink>
                            <w:r w:rsidRPr="00AF1143">
                              <w:rPr>
                                <w:rFonts w:ascii="Times New Roman" w:hAnsi="Times New Roman" w:cs="Times New Roman"/>
                                <w:sz w:val="18"/>
                                <w:szCs w:val="22"/>
                              </w:rPr>
                              <w:t xml:space="preserve">, </w:t>
                            </w:r>
                            <w:hyperlink r:id="rId14" w:tooltip="’’Об оплате труда и социальной защищенности лиц, занимающих должности, не отнесенные к должностям ...’’&#10;Постановление Губернатора Ханты-Мансийского автономного округа - Югры от 25.04.2005 N 52&#10;Статус: Действующая редакция документа" w:history="1">
                              <w:r w:rsidRPr="00AF1143">
                                <w:rPr>
                                  <w:rStyle w:val="af1"/>
                                  <w:rFonts w:ascii="Times New Roman" w:hAnsi="Times New Roman" w:cs="Times New Roman"/>
                                  <w:sz w:val="18"/>
                                  <w:szCs w:val="22"/>
                                </w:rPr>
                                <w:t>постановлением Губернатора Ханты-Мансийского автономного округа - Югры от 25.04.2005 N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hyperlink>
                            <w:r w:rsidRPr="00AF1143">
                              <w:rPr>
                                <w:rFonts w:ascii="Times New Roman" w:hAnsi="Times New Roman" w:cs="Times New Roman"/>
                                <w:sz w:val="18"/>
                                <w:szCs w:val="22"/>
                              </w:rPr>
                              <w:t>, Уставом городского поселения Агириш постановляю:</w:t>
                            </w:r>
                          </w:p>
                          <w:p w:rsidR="00AF1143" w:rsidRPr="00AF1143" w:rsidRDefault="00AF1143" w:rsidP="00AF1143">
                            <w:pPr>
                              <w:pStyle w:val="Default"/>
                              <w:jc w:val="both"/>
                              <w:rPr>
                                <w:rFonts w:ascii="Times New Roman" w:hAnsi="Times New Roman" w:cs="Times New Roman"/>
                                <w:sz w:val="18"/>
                                <w:szCs w:val="22"/>
                              </w:rPr>
                            </w:pPr>
                          </w:p>
                          <w:p w:rsidR="00AF1143" w:rsidRPr="00AF1143" w:rsidRDefault="00AF1143" w:rsidP="00AF1143">
                            <w:pPr>
                              <w:jc w:val="both"/>
                              <w:rPr>
                                <w:sz w:val="18"/>
                                <w:szCs w:val="22"/>
                              </w:rPr>
                            </w:pPr>
                            <w:r w:rsidRPr="00AF1143">
                              <w:rPr>
                                <w:sz w:val="18"/>
                                <w:szCs w:val="22"/>
                              </w:rPr>
                              <w:t>1. Внести в постановление администрации городского поселения Агириш от 30.03.2023 № 101/НПА «</w:t>
                            </w:r>
                            <w:r w:rsidRPr="00AF1143">
                              <w:rPr>
                                <w:bCs/>
                                <w:sz w:val="18"/>
                                <w:szCs w:val="22"/>
                              </w:rPr>
                              <w:t xml:space="preserve">Об утверждении Положения </w:t>
                            </w:r>
                            <w:r w:rsidRPr="00AF1143">
                              <w:rPr>
                                <w:sz w:val="18"/>
                                <w:szCs w:val="22"/>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AF1143" w:rsidRPr="00AF1143" w:rsidRDefault="00AF1143" w:rsidP="00AF1143">
                            <w:pPr>
                              <w:jc w:val="both"/>
                              <w:rPr>
                                <w:sz w:val="18"/>
                                <w:szCs w:val="22"/>
                              </w:rPr>
                            </w:pPr>
                          </w:p>
                          <w:p w:rsidR="00AF1143" w:rsidRPr="00AF1143" w:rsidRDefault="00AF1143" w:rsidP="00AF1143">
                            <w:pPr>
                              <w:tabs>
                                <w:tab w:val="left" w:pos="900"/>
                              </w:tabs>
                              <w:jc w:val="both"/>
                              <w:rPr>
                                <w:sz w:val="18"/>
                                <w:szCs w:val="22"/>
                              </w:rPr>
                            </w:pPr>
                            <w:r w:rsidRPr="00AF1143">
                              <w:rPr>
                                <w:sz w:val="18"/>
                                <w:szCs w:val="22"/>
                              </w:rPr>
                              <w:t>1.1. Приложение к постановлению администрации городского поселения Агириш от 30.03.2023 № 101/НПА «</w:t>
                            </w:r>
                            <w:r w:rsidRPr="00AF1143">
                              <w:rPr>
                                <w:bCs/>
                                <w:sz w:val="18"/>
                                <w:szCs w:val="22"/>
                              </w:rPr>
                              <w:t xml:space="preserve">Об утверждении Положения </w:t>
                            </w:r>
                            <w:r w:rsidRPr="00AF1143">
                              <w:rPr>
                                <w:sz w:val="18"/>
                                <w:szCs w:val="22"/>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изложить в новой редакции (Приложение).</w:t>
                            </w:r>
                          </w:p>
                          <w:p w:rsidR="00AF1143" w:rsidRPr="00AF1143" w:rsidRDefault="00AF1143" w:rsidP="00AF1143">
                            <w:pPr>
                              <w:jc w:val="both"/>
                              <w:rPr>
                                <w:sz w:val="18"/>
                                <w:szCs w:val="22"/>
                              </w:rPr>
                            </w:pPr>
                            <w:r w:rsidRPr="00AF1143">
                              <w:rPr>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F1143" w:rsidRPr="00AF1143" w:rsidRDefault="00AF1143" w:rsidP="00AF1143">
                            <w:pPr>
                              <w:jc w:val="both"/>
                              <w:rPr>
                                <w:sz w:val="18"/>
                                <w:szCs w:val="22"/>
                              </w:rPr>
                            </w:pPr>
                            <w:r w:rsidRPr="00AF1143">
                              <w:rPr>
                                <w:sz w:val="18"/>
                                <w:szCs w:val="22"/>
                              </w:rPr>
                              <w:t xml:space="preserve">3. Настоящее постановление вступает в силу </w:t>
                            </w:r>
                            <w:r w:rsidRPr="00AF1143">
                              <w:rPr>
                                <w:kern w:val="2"/>
                                <w:sz w:val="18"/>
                                <w:szCs w:val="22"/>
                              </w:rPr>
                              <w:t>после официального опубликования.</w:t>
                            </w: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851"/>
                                <w:tab w:val="left" w:pos="993"/>
                              </w:tabs>
                              <w:rPr>
                                <w:sz w:val="18"/>
                                <w:szCs w:val="22"/>
                              </w:rPr>
                            </w:pPr>
                            <w:r w:rsidRPr="00AF1143">
                              <w:rPr>
                                <w:sz w:val="18"/>
                                <w:szCs w:val="22"/>
                              </w:rPr>
                              <w:t>Глава городского поселения Агириш                                                                                Г.А.Крицына</w:t>
                            </w: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9C53F8" w:rsidRDefault="009C53F8" w:rsidP="00003DAE">
                      <w:pPr>
                        <w:widowControl w:val="0"/>
                        <w:tabs>
                          <w:tab w:val="left" w:pos="1134"/>
                        </w:tabs>
                        <w:autoSpaceDE w:val="0"/>
                        <w:autoSpaceDN w:val="0"/>
                        <w:adjustRightInd w:val="0"/>
                        <w:ind w:firstLine="709"/>
                        <w:jc w:val="both"/>
                        <w:rPr>
                          <w:sz w:val="18"/>
                          <w:szCs w:val="18"/>
                        </w:rPr>
                      </w:pPr>
                    </w:p>
                    <w:p w:rsidR="00A65289" w:rsidRDefault="001A5B6D" w:rsidP="006D6C10">
                      <w:pPr>
                        <w:widowControl w:val="0"/>
                        <w:autoSpaceDE w:val="0"/>
                        <w:autoSpaceDN w:val="0"/>
                        <w:adjustRightInd w:val="0"/>
                        <w:jc w:val="both"/>
                        <w:rPr>
                          <w:sz w:val="18"/>
                          <w:szCs w:val="18"/>
                        </w:rPr>
                      </w:pPr>
                      <w:r>
                        <w:rPr>
                          <w:sz w:val="18"/>
                          <w:szCs w:val="18"/>
                        </w:rPr>
                        <w:t>«20</w:t>
                      </w:r>
                      <w:r w:rsidR="009C53F8" w:rsidRPr="006D6C10">
                        <w:rPr>
                          <w:sz w:val="18"/>
                          <w:szCs w:val="18"/>
                        </w:rPr>
                        <w:t xml:space="preserve">» сентября 2023 г. </w:t>
                      </w:r>
                    </w:p>
                    <w:p w:rsidR="009C53F8" w:rsidRPr="006D6C10" w:rsidRDefault="009C53F8" w:rsidP="00A65289">
                      <w:pPr>
                        <w:widowControl w:val="0"/>
                        <w:autoSpaceDE w:val="0"/>
                        <w:autoSpaceDN w:val="0"/>
                        <w:adjustRightInd w:val="0"/>
                        <w:jc w:val="right"/>
                        <w:rPr>
                          <w:sz w:val="18"/>
                          <w:szCs w:val="18"/>
                        </w:rPr>
                      </w:pPr>
                      <w:r w:rsidRPr="006D6C10">
                        <w:rPr>
                          <w:sz w:val="18"/>
                          <w:szCs w:val="18"/>
                        </w:rPr>
                        <w:tab/>
                      </w:r>
                      <w:r w:rsidRPr="006D6C10">
                        <w:rPr>
                          <w:sz w:val="18"/>
                          <w:szCs w:val="18"/>
                        </w:rPr>
                        <w:tab/>
                        <w:t xml:space="preserve">                                                         </w:t>
                      </w:r>
                      <w:r>
                        <w:rPr>
                          <w:sz w:val="18"/>
                          <w:szCs w:val="18"/>
                        </w:rPr>
                        <w:t xml:space="preserve">                      </w:t>
                      </w:r>
                      <w:r w:rsidR="00AF1143">
                        <w:rPr>
                          <w:sz w:val="18"/>
                          <w:szCs w:val="18"/>
                        </w:rPr>
                        <w:t>№ 255</w:t>
                      </w:r>
                      <w:r w:rsidR="00AF1143" w:rsidRPr="006D6C10">
                        <w:rPr>
                          <w:sz w:val="18"/>
                          <w:szCs w:val="18"/>
                        </w:rPr>
                        <w:t xml:space="preserve">/НПА  </w:t>
                      </w:r>
                    </w:p>
                    <w:p w:rsidR="00AF1143" w:rsidRPr="00AF1143" w:rsidRDefault="00AF1143" w:rsidP="00A65289">
                      <w:pPr>
                        <w:jc w:val="both"/>
                        <w:rPr>
                          <w:sz w:val="18"/>
                          <w:szCs w:val="22"/>
                        </w:rPr>
                      </w:pPr>
                      <w:r w:rsidRPr="00AF1143">
                        <w:rPr>
                          <w:sz w:val="18"/>
                          <w:szCs w:val="22"/>
                        </w:rPr>
                        <w:t xml:space="preserve">О внесении изменений в постановление администрации городского поселения </w:t>
                      </w:r>
                    </w:p>
                    <w:p w:rsidR="00AF1143" w:rsidRPr="00AF1143" w:rsidRDefault="00AF1143" w:rsidP="00A65289">
                      <w:pPr>
                        <w:jc w:val="both"/>
                        <w:rPr>
                          <w:kern w:val="2"/>
                          <w:sz w:val="18"/>
                          <w:szCs w:val="22"/>
                        </w:rPr>
                      </w:pPr>
                      <w:r w:rsidRPr="00AF1143">
                        <w:rPr>
                          <w:sz w:val="18"/>
                          <w:szCs w:val="22"/>
                        </w:rPr>
                        <w:t>Агириш от 30.03.2023 № 101/НПА «</w:t>
                      </w:r>
                      <w:r w:rsidRPr="00AF1143">
                        <w:rPr>
                          <w:kern w:val="2"/>
                          <w:sz w:val="18"/>
                          <w:szCs w:val="22"/>
                        </w:rPr>
                        <w:t xml:space="preserve">Об утверждении Положения об оплате труда </w:t>
                      </w:r>
                    </w:p>
                    <w:p w:rsidR="00AF1143" w:rsidRPr="00AF1143" w:rsidRDefault="00AF1143" w:rsidP="00A65289">
                      <w:pPr>
                        <w:jc w:val="both"/>
                        <w:rPr>
                          <w:kern w:val="2"/>
                          <w:sz w:val="18"/>
                          <w:szCs w:val="22"/>
                        </w:rPr>
                      </w:pPr>
                      <w:r w:rsidRPr="00AF1143">
                        <w:rPr>
                          <w:kern w:val="2"/>
                          <w:sz w:val="18"/>
                          <w:szCs w:val="22"/>
                        </w:rPr>
                        <w:t xml:space="preserve">лиц, занимающих должности, не отнесенные к должностям муниципальной службы, </w:t>
                      </w:r>
                    </w:p>
                    <w:p w:rsidR="00AF1143" w:rsidRPr="00AF1143" w:rsidRDefault="00AF1143" w:rsidP="00A65289">
                      <w:pPr>
                        <w:jc w:val="both"/>
                        <w:rPr>
                          <w:kern w:val="2"/>
                          <w:sz w:val="18"/>
                          <w:szCs w:val="22"/>
                        </w:rPr>
                      </w:pPr>
                      <w:r w:rsidRPr="00AF1143">
                        <w:rPr>
                          <w:kern w:val="2"/>
                          <w:sz w:val="18"/>
                          <w:szCs w:val="22"/>
                        </w:rPr>
                        <w:t xml:space="preserve">и осуществляющих техническое обеспечение деятельности органов местного самоуправления </w:t>
                      </w:r>
                    </w:p>
                    <w:p w:rsidR="00AF1143" w:rsidRPr="00AF1143" w:rsidRDefault="00AF1143" w:rsidP="00A65289">
                      <w:pPr>
                        <w:pStyle w:val="HEADERTEXT"/>
                        <w:jc w:val="both"/>
                        <w:rPr>
                          <w:rFonts w:ascii="Times New Roman" w:hAnsi="Times New Roman" w:cs="Times New Roman"/>
                          <w:bCs/>
                          <w:color w:val="auto"/>
                          <w:sz w:val="18"/>
                          <w:szCs w:val="22"/>
                        </w:rPr>
                      </w:pPr>
                      <w:r w:rsidRPr="00AF1143">
                        <w:rPr>
                          <w:rFonts w:ascii="Times New Roman" w:hAnsi="Times New Roman" w:cs="Times New Roman"/>
                          <w:color w:val="auto"/>
                          <w:kern w:val="2"/>
                          <w:sz w:val="18"/>
                          <w:szCs w:val="22"/>
                        </w:rPr>
                        <w:t>городского поселения Агириш</w:t>
                      </w:r>
                      <w:r w:rsidRPr="00AF1143">
                        <w:rPr>
                          <w:rFonts w:ascii="Times New Roman" w:hAnsi="Times New Roman" w:cs="Times New Roman"/>
                          <w:bCs/>
                          <w:color w:val="auto"/>
                          <w:sz w:val="18"/>
                          <w:szCs w:val="22"/>
                        </w:rPr>
                        <w:t>»</w:t>
                      </w:r>
                    </w:p>
                    <w:p w:rsidR="00AF1143" w:rsidRDefault="00AF1143" w:rsidP="00AF1143">
                      <w:pPr>
                        <w:jc w:val="both"/>
                        <w:rPr>
                          <w:sz w:val="22"/>
                          <w:szCs w:val="22"/>
                        </w:rPr>
                      </w:pPr>
                    </w:p>
                    <w:p w:rsidR="00AF1143" w:rsidRPr="00AF1143" w:rsidRDefault="00AF1143" w:rsidP="00AF1143">
                      <w:pPr>
                        <w:pStyle w:val="FORMATTEXT0"/>
                        <w:ind w:firstLine="568"/>
                        <w:jc w:val="both"/>
                        <w:rPr>
                          <w:rFonts w:ascii="Times New Roman" w:hAnsi="Times New Roman" w:cs="Times New Roman"/>
                          <w:sz w:val="18"/>
                          <w:szCs w:val="22"/>
                        </w:rPr>
                      </w:pPr>
                      <w:r w:rsidRPr="00AF1143">
                        <w:rPr>
                          <w:rFonts w:ascii="Times New Roman" w:hAnsi="Times New Roman" w:cs="Times New Roman"/>
                          <w:sz w:val="18"/>
                          <w:szCs w:val="22"/>
                        </w:rPr>
                        <w:t xml:space="preserve">                  В соответствии со </w:t>
                      </w:r>
                      <w:hyperlink r:id="rId15" w:tooltip="’’Трудовой кодекс Российской Федерации (с изменениями на 4 августа 2023 года) (редакция, действующая с 1 сентября 2023 года)’’&#10;Кодекс РФ от 30.12.2001 N 197-ФЗ&#10;Статус: Действующая редакция документа (действ. c 01.09.2023)" w:history="1">
                        <w:r w:rsidRPr="00AF1143">
                          <w:rPr>
                            <w:rStyle w:val="af1"/>
                            <w:rFonts w:ascii="Times New Roman" w:hAnsi="Times New Roman" w:cs="Times New Roman"/>
                            <w:sz w:val="18"/>
                            <w:szCs w:val="22"/>
                          </w:rPr>
                          <w:t>статьей 144 Трудового кодекса Российской Федерации</w:t>
                        </w:r>
                      </w:hyperlink>
                      <w:r w:rsidRPr="00AF1143">
                        <w:rPr>
                          <w:rFonts w:ascii="Times New Roman" w:hAnsi="Times New Roman" w:cs="Times New Roman"/>
                          <w:sz w:val="18"/>
                          <w:szCs w:val="22"/>
                        </w:rPr>
                        <w:t xml:space="preserve">, пунктом 4 </w:t>
                      </w:r>
                      <w:hyperlink r:id="rId16" w:tooltip="’’Бюджетный кодекс Российской Федерации (с изменениями на 4 августа 2023 года) (редакция, действующая с 1 сентября 2023 года)’’&#10;Кодекс РФ от 31.07.1998 N 145-ФЗ&#10;Статус: Действующая редакция документа (действ. c 01.09.2023)" w:history="1">
                        <w:r w:rsidRPr="00AF1143">
                          <w:rPr>
                            <w:rStyle w:val="af1"/>
                            <w:rFonts w:ascii="Times New Roman" w:hAnsi="Times New Roman" w:cs="Times New Roman"/>
                            <w:sz w:val="18"/>
                            <w:szCs w:val="22"/>
                          </w:rPr>
                          <w:t>статьи 86 Бюджетного кодекса Российской Федерации</w:t>
                        </w:r>
                      </w:hyperlink>
                      <w:r w:rsidRPr="00AF1143">
                        <w:rPr>
                          <w:rFonts w:ascii="Times New Roman" w:hAnsi="Times New Roman" w:cs="Times New Roman"/>
                          <w:sz w:val="18"/>
                          <w:szCs w:val="22"/>
                        </w:rPr>
                        <w:t xml:space="preserve">, </w:t>
                      </w:r>
                      <w:hyperlink r:id="rId17" w:tooltip="’’Об общих принципах организации местного самоуправления в Российской Федерации (с изменениями на 4 августа 2023 года)’’&#10;Федеральный закон от 06.10.2003 N 131-ФЗ&#10;Статус: Действующая редакция документа (действ. c 15.08.2023)" w:history="1">
                        <w:r w:rsidRPr="00AF1143">
                          <w:rPr>
                            <w:rStyle w:val="af1"/>
                            <w:rFonts w:ascii="Times New Roman" w:hAnsi="Times New Roman" w:cs="Times New Roman"/>
                            <w:sz w:val="18"/>
                            <w:szCs w:val="22"/>
                          </w:rPr>
                          <w:t>Федеральным законом от 06.10.2003 N 131-ФЗ «Об общих принципах организации местного самоуправления в Российской Федерации»</w:t>
                        </w:r>
                      </w:hyperlink>
                      <w:r w:rsidRPr="00AF1143">
                        <w:rPr>
                          <w:rFonts w:ascii="Times New Roman" w:hAnsi="Times New Roman" w:cs="Times New Roman"/>
                          <w:sz w:val="18"/>
                          <w:szCs w:val="22"/>
                        </w:rPr>
                        <w:t xml:space="preserve">, </w:t>
                      </w:r>
                      <w:hyperlink r:id="rId18" w:tooltip="’’Об оплате труда и социальной защищенности лиц, занимающих должности, не отнесенные к должностям ...’’&#10;Постановление Губернатора Ханты-Мансийского автономного округа - Югры от 25.04.2005 N 52&#10;Статус: Действующая редакция документа" w:history="1">
                        <w:r w:rsidRPr="00AF1143">
                          <w:rPr>
                            <w:rStyle w:val="af1"/>
                            <w:rFonts w:ascii="Times New Roman" w:hAnsi="Times New Roman" w:cs="Times New Roman"/>
                            <w:sz w:val="18"/>
                            <w:szCs w:val="22"/>
                          </w:rPr>
                          <w:t>постановлением Губернатора Ханты-Мансийского автономного округа - Югры от 25.04.2005 N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hyperlink>
                      <w:r w:rsidRPr="00AF1143">
                        <w:rPr>
                          <w:rFonts w:ascii="Times New Roman" w:hAnsi="Times New Roman" w:cs="Times New Roman"/>
                          <w:sz w:val="18"/>
                          <w:szCs w:val="22"/>
                        </w:rPr>
                        <w:t>, Уставом городского поселения Агириш постановляю:</w:t>
                      </w:r>
                    </w:p>
                    <w:p w:rsidR="00AF1143" w:rsidRPr="00AF1143" w:rsidRDefault="00AF1143" w:rsidP="00AF1143">
                      <w:pPr>
                        <w:pStyle w:val="Default"/>
                        <w:jc w:val="both"/>
                        <w:rPr>
                          <w:rFonts w:ascii="Times New Roman" w:hAnsi="Times New Roman" w:cs="Times New Roman"/>
                          <w:sz w:val="18"/>
                          <w:szCs w:val="22"/>
                        </w:rPr>
                      </w:pPr>
                    </w:p>
                    <w:p w:rsidR="00AF1143" w:rsidRPr="00AF1143" w:rsidRDefault="00AF1143" w:rsidP="00AF1143">
                      <w:pPr>
                        <w:jc w:val="both"/>
                        <w:rPr>
                          <w:sz w:val="18"/>
                          <w:szCs w:val="22"/>
                        </w:rPr>
                      </w:pPr>
                      <w:r w:rsidRPr="00AF1143">
                        <w:rPr>
                          <w:sz w:val="18"/>
                          <w:szCs w:val="22"/>
                        </w:rPr>
                        <w:t>1. Внести в постановление администрации городского поселения Агириш от 30.03.2023 № 101/НПА «</w:t>
                      </w:r>
                      <w:r w:rsidRPr="00AF1143">
                        <w:rPr>
                          <w:bCs/>
                          <w:sz w:val="18"/>
                          <w:szCs w:val="22"/>
                        </w:rPr>
                        <w:t xml:space="preserve">Об утверждении Положения </w:t>
                      </w:r>
                      <w:r w:rsidRPr="00AF1143">
                        <w:rPr>
                          <w:sz w:val="18"/>
                          <w:szCs w:val="22"/>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AF1143" w:rsidRPr="00AF1143" w:rsidRDefault="00AF1143" w:rsidP="00AF1143">
                      <w:pPr>
                        <w:jc w:val="both"/>
                        <w:rPr>
                          <w:sz w:val="18"/>
                          <w:szCs w:val="22"/>
                        </w:rPr>
                      </w:pPr>
                    </w:p>
                    <w:p w:rsidR="00AF1143" w:rsidRPr="00AF1143" w:rsidRDefault="00AF1143" w:rsidP="00AF1143">
                      <w:pPr>
                        <w:tabs>
                          <w:tab w:val="left" w:pos="900"/>
                        </w:tabs>
                        <w:jc w:val="both"/>
                        <w:rPr>
                          <w:sz w:val="18"/>
                          <w:szCs w:val="22"/>
                        </w:rPr>
                      </w:pPr>
                      <w:r w:rsidRPr="00AF1143">
                        <w:rPr>
                          <w:sz w:val="18"/>
                          <w:szCs w:val="22"/>
                        </w:rPr>
                        <w:t>1.1. Приложение к постановлению администрации городского поселения Агириш от 30.03.2023 № 101/НПА «</w:t>
                      </w:r>
                      <w:r w:rsidRPr="00AF1143">
                        <w:rPr>
                          <w:bCs/>
                          <w:sz w:val="18"/>
                          <w:szCs w:val="22"/>
                        </w:rPr>
                        <w:t xml:space="preserve">Об утверждении Положения </w:t>
                      </w:r>
                      <w:r w:rsidRPr="00AF1143">
                        <w:rPr>
                          <w:sz w:val="18"/>
                          <w:szCs w:val="22"/>
                        </w:rPr>
                        <w:t>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изложить в новой редакции (Приложение).</w:t>
                      </w:r>
                    </w:p>
                    <w:p w:rsidR="00AF1143" w:rsidRPr="00AF1143" w:rsidRDefault="00AF1143" w:rsidP="00AF1143">
                      <w:pPr>
                        <w:jc w:val="both"/>
                        <w:rPr>
                          <w:sz w:val="18"/>
                          <w:szCs w:val="22"/>
                        </w:rPr>
                      </w:pPr>
                      <w:r w:rsidRPr="00AF1143">
                        <w:rPr>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F1143" w:rsidRPr="00AF1143" w:rsidRDefault="00AF1143" w:rsidP="00AF1143">
                      <w:pPr>
                        <w:jc w:val="both"/>
                        <w:rPr>
                          <w:sz w:val="18"/>
                          <w:szCs w:val="22"/>
                        </w:rPr>
                      </w:pPr>
                      <w:r w:rsidRPr="00AF1143">
                        <w:rPr>
                          <w:sz w:val="18"/>
                          <w:szCs w:val="22"/>
                        </w:rPr>
                        <w:t xml:space="preserve">3. Настоящее постановление вступает в силу </w:t>
                      </w:r>
                      <w:r w:rsidRPr="00AF1143">
                        <w:rPr>
                          <w:kern w:val="2"/>
                          <w:sz w:val="18"/>
                          <w:szCs w:val="22"/>
                        </w:rPr>
                        <w:t>после официального опубликования.</w:t>
                      </w: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1080"/>
                          <w:tab w:val="left" w:pos="1620"/>
                        </w:tabs>
                        <w:spacing w:line="240" w:lineRule="atLeast"/>
                        <w:jc w:val="both"/>
                        <w:rPr>
                          <w:sz w:val="18"/>
                          <w:szCs w:val="22"/>
                        </w:rPr>
                      </w:pPr>
                    </w:p>
                    <w:p w:rsidR="00AF1143" w:rsidRPr="00AF1143" w:rsidRDefault="00AF1143" w:rsidP="00AF1143">
                      <w:pPr>
                        <w:tabs>
                          <w:tab w:val="left" w:pos="851"/>
                          <w:tab w:val="left" w:pos="993"/>
                        </w:tabs>
                        <w:rPr>
                          <w:sz w:val="18"/>
                          <w:szCs w:val="22"/>
                        </w:rPr>
                      </w:pPr>
                      <w:r w:rsidRPr="00AF1143">
                        <w:rPr>
                          <w:sz w:val="18"/>
                          <w:szCs w:val="22"/>
                        </w:rPr>
                        <w:t>Глава городского поселения Агириш                                                                                Г.А.Крицына</w:t>
                      </w: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9"/>
          <w:footerReference w:type="even" r:id="rId20"/>
          <w:footerReference w:type="default" r:id="rId21"/>
          <w:pgSz w:w="11906" w:h="16838"/>
          <w:pgMar w:top="357" w:right="851" w:bottom="38" w:left="1701" w:header="709" w:footer="709" w:gutter="0"/>
          <w:cols w:space="708"/>
          <w:titlePg/>
          <w:docGrid w:linePitch="360"/>
        </w:sectPr>
      </w:pPr>
    </w:p>
    <w:p w:rsidR="00A65289" w:rsidRPr="00232F84" w:rsidRDefault="00A65289" w:rsidP="00A65289">
      <w:pPr>
        <w:pStyle w:val="FORMATTEXT0"/>
        <w:jc w:val="right"/>
        <w:rPr>
          <w:rFonts w:ascii="Times New Roman" w:hAnsi="Times New Roman" w:cs="Times New Roman"/>
          <w:sz w:val="18"/>
          <w:szCs w:val="18"/>
        </w:rPr>
      </w:pPr>
      <w:bookmarkStart w:id="4" w:name="P004D"/>
      <w:bookmarkStart w:id="5" w:name="P02E8"/>
      <w:bookmarkEnd w:id="3"/>
      <w:bookmarkEnd w:id="4"/>
      <w:bookmarkEnd w:id="5"/>
      <w:r w:rsidRPr="00232F84">
        <w:rPr>
          <w:rFonts w:ascii="Times New Roman" w:hAnsi="Times New Roman" w:cs="Times New Roman"/>
          <w:sz w:val="18"/>
          <w:szCs w:val="18"/>
        </w:rPr>
        <w:lastRenderedPageBreak/>
        <w:t xml:space="preserve">Приложение </w:t>
      </w:r>
    </w:p>
    <w:p w:rsidR="00A65289" w:rsidRPr="00232F84" w:rsidRDefault="00A65289" w:rsidP="00A65289">
      <w:pPr>
        <w:pStyle w:val="FORMATTEXT0"/>
        <w:jc w:val="right"/>
        <w:rPr>
          <w:rFonts w:ascii="Times New Roman" w:hAnsi="Times New Roman" w:cs="Times New Roman"/>
          <w:sz w:val="18"/>
          <w:szCs w:val="18"/>
        </w:rPr>
      </w:pPr>
      <w:r w:rsidRPr="00232F84">
        <w:rPr>
          <w:rFonts w:ascii="Times New Roman" w:hAnsi="Times New Roman" w:cs="Times New Roman"/>
          <w:sz w:val="18"/>
          <w:szCs w:val="18"/>
        </w:rPr>
        <w:t xml:space="preserve">к постановлению администрации </w:t>
      </w:r>
    </w:p>
    <w:p w:rsidR="00A65289" w:rsidRPr="00232F84" w:rsidRDefault="00A65289" w:rsidP="00A65289">
      <w:pPr>
        <w:pStyle w:val="FORMATTEXT0"/>
        <w:jc w:val="right"/>
        <w:rPr>
          <w:rFonts w:ascii="Times New Roman" w:hAnsi="Times New Roman" w:cs="Times New Roman"/>
          <w:sz w:val="18"/>
          <w:szCs w:val="18"/>
        </w:rPr>
      </w:pPr>
      <w:r w:rsidRPr="00232F84">
        <w:rPr>
          <w:rFonts w:ascii="Times New Roman" w:hAnsi="Times New Roman" w:cs="Times New Roman"/>
          <w:sz w:val="18"/>
          <w:szCs w:val="18"/>
        </w:rPr>
        <w:t xml:space="preserve">городского поселения Агириш </w:t>
      </w:r>
    </w:p>
    <w:p w:rsidR="00A65289" w:rsidRPr="00232F84" w:rsidRDefault="00A65289" w:rsidP="00A65289">
      <w:pPr>
        <w:pStyle w:val="FORMATTEXT0"/>
        <w:jc w:val="right"/>
        <w:rPr>
          <w:rFonts w:ascii="Times New Roman" w:hAnsi="Times New Roman" w:cs="Times New Roman"/>
          <w:sz w:val="18"/>
          <w:szCs w:val="18"/>
        </w:rPr>
      </w:pPr>
      <w:r w:rsidRPr="00232F84">
        <w:rPr>
          <w:rFonts w:ascii="Times New Roman" w:hAnsi="Times New Roman" w:cs="Times New Roman"/>
          <w:sz w:val="18"/>
          <w:szCs w:val="18"/>
        </w:rPr>
        <w:t>от 20.09.2023 №  255/НПА</w:t>
      </w:r>
    </w:p>
    <w:p w:rsidR="00A65289" w:rsidRPr="00232F84" w:rsidRDefault="00A65289" w:rsidP="00A65289">
      <w:pPr>
        <w:pStyle w:val="HEADERTEXT"/>
        <w:rPr>
          <w:rFonts w:ascii="Times New Roman" w:hAnsi="Times New Roman" w:cs="Times New Roman"/>
          <w:b/>
          <w:bCs/>
          <w:color w:val="auto"/>
          <w:sz w:val="18"/>
          <w:szCs w:val="18"/>
        </w:rPr>
      </w:pPr>
    </w:p>
    <w:p w:rsidR="00A65289" w:rsidRPr="00232F84" w:rsidRDefault="00A65289" w:rsidP="00A65289">
      <w:pPr>
        <w:pStyle w:val="HEADERTEXT"/>
        <w:jc w:val="center"/>
        <w:outlineLvl w:val="2"/>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 Положение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w:t>
      </w:r>
    </w:p>
    <w:p w:rsidR="00A65289" w:rsidRPr="00232F84" w:rsidRDefault="00A65289" w:rsidP="004736BF">
      <w:pPr>
        <w:pStyle w:val="HEADERTEXT"/>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 </w:t>
      </w: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1. Общие положения </w:t>
      </w:r>
    </w:p>
    <w:p w:rsidR="00A65289" w:rsidRDefault="00A65289" w:rsidP="00232F84">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1.1. </w:t>
      </w:r>
      <w:proofErr w:type="gramStart"/>
      <w:r w:rsidRPr="00232F84">
        <w:rPr>
          <w:rFonts w:ascii="Times New Roman" w:hAnsi="Times New Roman" w:cs="Times New Roman"/>
          <w:sz w:val="18"/>
          <w:szCs w:val="18"/>
        </w:rPr>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и определяет размер и условия оплаты труда лиц, замещающих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Агириш, размер должностного оклада, а также размер надбавок, ежемесячных выплат и иных</w:t>
      </w:r>
      <w:proofErr w:type="gramEnd"/>
      <w:r w:rsidRPr="00232F84">
        <w:rPr>
          <w:rFonts w:ascii="Times New Roman" w:hAnsi="Times New Roman" w:cs="Times New Roman"/>
          <w:sz w:val="18"/>
          <w:szCs w:val="18"/>
        </w:rPr>
        <w:t xml:space="preserve"> дополнительных выплат, порядок их осуществления.</w:t>
      </w:r>
    </w:p>
    <w:p w:rsidR="00232F84" w:rsidRPr="00232F84" w:rsidRDefault="00232F84" w:rsidP="00232F84">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1.2. Действие настоящего Положения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Агириш, за исключением работников, находящихся в отпуске без сохранения заработной платы, в том числе по уходу за ребенком (кроме кратковременных отпусков до четырнадцати дней).</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1.3. В настоящем Положении применяются следующие понятия:</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 немуниципальные должности - должности, не отнесенные к должностям муниципальной службы, и осуществляющие техническое обеспечение деятельности администрации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2) работодатель - представитель нанимателя городского поселения Агириш: глава городского поселения Агириш, уполномоченный исполнять обязанности представителя нанимателя;</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3) Служащие - лица, замещающие должности, не отнесенные к должностям муниципальной службы, и осуществляющие техническое обеспечение деятельности администрации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1.4. Оплата труда Служащих включает:</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 должностной оклад;</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2) ежемесячную надбавку к должностному окладу за выслугу лет;</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3) ежемесячную надбавку к должностному окладу за особые условия работы;</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4) денежное поощрение;</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5) районный коэффициент к заработной плате за работу в районах Крайнего Севера и приравненных к ним местностях;</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 ежемесячную процентную надбавку за работу в районах Крайнего Севера и приравненных к ним местностях;</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7) премию по результатам работы за год;</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8) единовременную выплату при предоставлении ежегодного оплачиваемого отпуска;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9) материальную помощь;</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10) 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1.5. Выплаты, предусмотренные подпунктами 5, 6 пункта 1.3 настоящего раздела выплачиваются в соответствии с муниципальными правовыми актами городского поселения Агириш, действующим законодательством.</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1.6. Молодежи (лицам в возрасте до 35 лет включительно), прожившей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организациях, финансируемых из местного бюджета.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1.7. Оплата труда Служащего осуществляется за счет средств бюджета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lastRenderedPageBreak/>
        <w:t xml:space="preserve">1.8. Размер заработной платы Служащих не может быть ниже размера минимальной заработной платы, устанавливаемой </w:t>
      </w:r>
      <w:proofErr w:type="gramStart"/>
      <w:r w:rsidRPr="00232F84">
        <w:rPr>
          <w:rFonts w:ascii="Times New Roman" w:hAnsi="Times New Roman" w:cs="Times New Roman"/>
          <w:sz w:val="18"/>
          <w:szCs w:val="18"/>
        </w:rPr>
        <w:t>в</w:t>
      </w:r>
      <w:proofErr w:type="gramEnd"/>
      <w:r w:rsidRPr="00232F84">
        <w:rPr>
          <w:rFonts w:ascii="Times New Roman" w:hAnsi="Times New Roman" w:cs="Times New Roman"/>
          <w:sz w:val="18"/>
          <w:szCs w:val="18"/>
        </w:rPr>
        <w:t xml:space="preserve"> </w:t>
      </w:r>
      <w:proofErr w:type="gramStart"/>
      <w:r w:rsidRPr="00232F84">
        <w:rPr>
          <w:rFonts w:ascii="Times New Roman" w:hAnsi="Times New Roman" w:cs="Times New Roman"/>
          <w:sz w:val="18"/>
          <w:szCs w:val="18"/>
        </w:rPr>
        <w:t>Ханты-Мансийском</w:t>
      </w:r>
      <w:proofErr w:type="gramEnd"/>
      <w:r w:rsidRPr="00232F84">
        <w:rPr>
          <w:rFonts w:ascii="Times New Roman" w:hAnsi="Times New Roman" w:cs="Times New Roman"/>
          <w:sz w:val="18"/>
          <w:szCs w:val="18"/>
        </w:rPr>
        <w:t xml:space="preserve"> автономном округе - Югре.</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1.9. Применение к Служащему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Служащего на весь срок действия дисциплинарного взыскания входящих в состав его заработной платы всех выплат. В то же время факт применения к Служащему дисциплинарного взыскания может учитываться при выплате лишь единовременных премий, не являющихся частью заработной платы.</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Раздел 2.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w:t>
      </w:r>
    </w:p>
    <w:p w:rsidR="00A65289" w:rsidRPr="00232F84" w:rsidRDefault="00A65289" w:rsidP="00A65289">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5145"/>
        <w:gridCol w:w="3030"/>
      </w:tblGrid>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N </w:t>
            </w:r>
            <w:proofErr w:type="gramStart"/>
            <w:r w:rsidRPr="00232F84">
              <w:rPr>
                <w:rFonts w:ascii="Times New Roman" w:hAnsi="Times New Roman" w:cs="Times New Roman"/>
                <w:sz w:val="18"/>
                <w:szCs w:val="18"/>
              </w:rPr>
              <w:t>п</w:t>
            </w:r>
            <w:proofErr w:type="gramEnd"/>
            <w:r w:rsidRPr="00232F84">
              <w:rPr>
                <w:rFonts w:ascii="Times New Roman" w:hAnsi="Times New Roman" w:cs="Times New Roman"/>
                <w:sz w:val="18"/>
                <w:szCs w:val="18"/>
              </w:rPr>
              <w:t xml:space="preserve">/п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Наименование должности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Размеры окладов (рублей) </w:t>
            </w:r>
          </w:p>
        </w:tc>
      </w:tr>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1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Инженер-землеустроитель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8 081 </w:t>
            </w:r>
          </w:p>
        </w:tc>
      </w:tr>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2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Бухгалтер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8 081 </w:t>
            </w:r>
          </w:p>
        </w:tc>
      </w:tr>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3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Экономист финансово-экономического отдела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8 081 </w:t>
            </w:r>
          </w:p>
        </w:tc>
      </w:tr>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4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Юрист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8 081 </w:t>
            </w:r>
          </w:p>
        </w:tc>
      </w:tr>
      <w:tr w:rsidR="00A65289" w:rsidRPr="00232F84" w:rsidTr="00A6528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5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rPr>
                <w:rFonts w:ascii="Times New Roman" w:hAnsi="Times New Roman" w:cs="Times New Roman"/>
                <w:sz w:val="18"/>
                <w:szCs w:val="18"/>
              </w:rPr>
            </w:pPr>
            <w:r w:rsidRPr="00232F84">
              <w:rPr>
                <w:rFonts w:ascii="Times New Roman" w:hAnsi="Times New Roman" w:cs="Times New Roman"/>
                <w:sz w:val="18"/>
                <w:szCs w:val="18"/>
              </w:rPr>
              <w:t xml:space="preserve">Инспектор по делопроизводству отдела по организации деятельности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289" w:rsidRPr="00232F84" w:rsidRDefault="00A65289">
            <w:pPr>
              <w:pStyle w:val="FORMATTEXT0"/>
              <w:jc w:val="center"/>
              <w:rPr>
                <w:rFonts w:ascii="Times New Roman" w:hAnsi="Times New Roman" w:cs="Times New Roman"/>
                <w:sz w:val="18"/>
                <w:szCs w:val="18"/>
              </w:rPr>
            </w:pPr>
            <w:r w:rsidRPr="00232F84">
              <w:rPr>
                <w:rFonts w:ascii="Times New Roman" w:hAnsi="Times New Roman" w:cs="Times New Roman"/>
                <w:sz w:val="18"/>
                <w:szCs w:val="18"/>
              </w:rPr>
              <w:t xml:space="preserve">7 340 </w:t>
            </w:r>
          </w:p>
        </w:tc>
      </w:tr>
    </w:tbl>
    <w:p w:rsidR="00A65289" w:rsidRPr="00232F84" w:rsidRDefault="00A65289" w:rsidP="00A65289">
      <w:pPr>
        <w:widowControl w:val="0"/>
        <w:autoSpaceDE w:val="0"/>
        <w:autoSpaceDN w:val="0"/>
        <w:adjustRightInd w:val="0"/>
        <w:rPr>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Размеры должностных окладов устанавливаются Служащим распоряжением (приказом) работодателя при приеме (назначении, переводе) на немуниципальные должности.</w:t>
      </w:r>
    </w:p>
    <w:p w:rsidR="00A65289" w:rsidRPr="00232F84" w:rsidRDefault="00A65289" w:rsidP="00A65289">
      <w:pPr>
        <w:pStyle w:val="HEADERTEXT"/>
        <w:rPr>
          <w:rFonts w:ascii="Times New Roman" w:hAnsi="Times New Roman" w:cs="Times New Roman"/>
          <w:b/>
          <w:bCs/>
          <w:color w:val="auto"/>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 Раздел 3. Ежемесячная надбавка к должностному окладу за выслугу лет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3.1. Ежемесячная надбавка к должностному окладу за выслугу лет устанавливается Служащим распоряжением (приказом) работодателя.</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3.2. Ежемесячная надбавка </w:t>
      </w:r>
      <w:proofErr w:type="gramStart"/>
      <w:r w:rsidRPr="00232F84">
        <w:rPr>
          <w:rFonts w:ascii="Times New Roman" w:hAnsi="Times New Roman" w:cs="Times New Roman"/>
          <w:sz w:val="18"/>
          <w:szCs w:val="18"/>
        </w:rPr>
        <w:t>к должностному окладу за выслугу лет в зависимости от стажа работы в органах</w:t>
      </w:r>
      <w:proofErr w:type="gramEnd"/>
      <w:r w:rsidRPr="00232F84">
        <w:rPr>
          <w:rFonts w:ascii="Times New Roman" w:hAnsi="Times New Roman" w:cs="Times New Roman"/>
          <w:sz w:val="18"/>
          <w:szCs w:val="18"/>
        </w:rPr>
        <w:t xml:space="preserve"> местного самоуправления устанавливается в размере:</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 от 1 года до 5 лет - 10 процентов должностного оклада;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2) от 5 до 10 лет - 15 процентов должностного оклада;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3) от 10 до 15 лет - 20 процентов должностного оклада;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4) от 15 и более лет - 30 процентов должностного оклада.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3.3. </w:t>
      </w:r>
      <w:proofErr w:type="gramStart"/>
      <w:r w:rsidRPr="00232F84">
        <w:rPr>
          <w:rFonts w:ascii="Times New Roman" w:hAnsi="Times New Roman" w:cs="Times New Roman"/>
          <w:sz w:val="18"/>
          <w:szCs w:val="18"/>
        </w:rPr>
        <w:t>В стаж работы для исчисления ежемесячной надбавки за выслугу лет к должностному окладу в соответствии с федеральным законодательством, законодательством автономного округа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учреждениях соответствующей отрасли</w:t>
      </w:r>
      <w:proofErr w:type="gramEnd"/>
      <w:r w:rsidRPr="00232F84">
        <w:rPr>
          <w:rFonts w:ascii="Times New Roman" w:hAnsi="Times New Roman" w:cs="Times New Roman"/>
          <w:sz w:val="18"/>
          <w:szCs w:val="18"/>
        </w:rPr>
        <w:t>, периоды замещения должностей гражданской службы, воинских должностей и должностей правоохранительной службы.</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4. Ежемесячная надбавка за особые условия труда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4.1. Ежемесячная надбавка к должностному окладу за особые условия работы устанавливается Служащим распоряжением (приказом) работодателя в размере 22,5 процента должностного оклада.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4.2. Ежемесячная надбавка устанавливается главой городского поселения Агириш персонально каждому работнику. При перемещении, переводе на другую должность надбавка сохраняется либо устанавливается в зависимости от сложности работы.</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5. Денежное поощрение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5.1. Ежемесячное денежное поощрение устанавливается 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осуществляется за счет фонда оплаты труда. Максимальный размер </w:t>
      </w:r>
      <w:r w:rsidRPr="00232F84">
        <w:rPr>
          <w:rFonts w:ascii="Times New Roman" w:hAnsi="Times New Roman" w:cs="Times New Roman"/>
          <w:sz w:val="18"/>
          <w:szCs w:val="18"/>
        </w:rPr>
        <w:lastRenderedPageBreak/>
        <w:t>ежемесячного денежного поощрения составляет 70 процентов исходя из суммы средств, начисленных для выплаты должностного оклада из расчета на месяц, установленного в соответствии с разделом 2 настоящего Положения и выплат из расчета на месяц в размерах, установленных в соответствии с разделами 3 - 4 настоящего Положения, по соответствующим немуниципальным должностям.</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5.2. Денежное поощрение устанавливается при приеме (назначении, переводе) на работу и выплачивается ежемесячно.</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5.3. Денежное поощрение выплачивается за фактически отработанное время в календарном месяце.</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5.4. Фактически отработанное время для расчёта размера ежемесячного денежного поощрения определяется согласно табелю учёта рабочего времени.</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6. Премия по результатам работы за год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6.1. Премия по результатам работы за год выплачивается Служащим на </w:t>
      </w:r>
      <w:proofErr w:type="gramStart"/>
      <w:r w:rsidRPr="00232F84">
        <w:rPr>
          <w:rFonts w:ascii="Times New Roman" w:hAnsi="Times New Roman" w:cs="Times New Roman"/>
          <w:sz w:val="18"/>
          <w:szCs w:val="18"/>
        </w:rPr>
        <w:t>основании</w:t>
      </w:r>
      <w:proofErr w:type="gramEnd"/>
      <w:r w:rsidRPr="00232F84">
        <w:rPr>
          <w:rFonts w:ascii="Times New Roman" w:hAnsi="Times New Roman" w:cs="Times New Roman"/>
          <w:sz w:val="18"/>
          <w:szCs w:val="18"/>
        </w:rPr>
        <w:t xml:space="preserve"> распоряжения администрации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6.2. Премия по результатам работы за год выплачивается не позднее первого квартала следующего года.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6.3. Размер премии по результатам работы за год составляет 0,5 месячного фонда оплаты труда.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6.4. </w:t>
      </w:r>
      <w:proofErr w:type="gramStart"/>
      <w:r w:rsidRPr="00232F84">
        <w:rPr>
          <w:rFonts w:ascii="Times New Roman" w:hAnsi="Times New Roman" w:cs="Times New Roman"/>
          <w:sz w:val="18"/>
          <w:szCs w:val="18"/>
        </w:rPr>
        <w:t>Размер месячного фонда оплаты труда для выплаты премии по результатам работы за год определяется исходя из расчета суммы средств, начисленных для выплаты должностных окладов из расчета на количество отработанных месяцев, установленных в соответствии с разделом 2 настоящего Положения и выплат из расчета на количество отработанных месяцев в размерах, установленных в соответствии с разделами 3 - 5, подпунктами 5, 6 пункта 1.3</w:t>
      </w:r>
      <w:proofErr w:type="gramEnd"/>
      <w:r w:rsidRPr="00232F84">
        <w:rPr>
          <w:rFonts w:ascii="Times New Roman" w:hAnsi="Times New Roman" w:cs="Times New Roman"/>
          <w:sz w:val="18"/>
          <w:szCs w:val="18"/>
        </w:rPr>
        <w:t xml:space="preserve"> раздела 1 настоящего Положения по соответствующим немуниципальным должностям, </w:t>
      </w:r>
      <w:proofErr w:type="gramStart"/>
      <w:r w:rsidRPr="00232F84">
        <w:rPr>
          <w:rFonts w:ascii="Times New Roman" w:hAnsi="Times New Roman" w:cs="Times New Roman"/>
          <w:sz w:val="18"/>
          <w:szCs w:val="18"/>
        </w:rPr>
        <w:t>деленной</w:t>
      </w:r>
      <w:proofErr w:type="gramEnd"/>
      <w:r w:rsidRPr="00232F84">
        <w:rPr>
          <w:rFonts w:ascii="Times New Roman" w:hAnsi="Times New Roman" w:cs="Times New Roman"/>
          <w:sz w:val="18"/>
          <w:szCs w:val="18"/>
        </w:rPr>
        <w:t xml:space="preserve"> пропорционально на количество отработанных месяцев.</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6.5. Премия по результатам работы за год выплачивается Служащим за фактически отработанное время.</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6.6. Фактически отработанное время для расчета размера премии по результатам работы за год определяется согласно табелю учета рабочего времени.</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6.7. Премия по результатам работы за год выплачивается за все время, когда за Служащим сохранялось место работы (должность) в календарном году, за исключением времени нахождения Служащего, совмещающего работу с обучением в учебных отпусках, предоставляемых с сохранением среднего заработка, а также периодов нахождения в декретном отпуске и в период временной нетрудоспособности Служащего.</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6.8. Премия по результатам работы за год не выплачивается Служащим, с которыми трудовой договор в течение календарного года расторгнут по инициативе работодателя за совершение виновных действий.</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6.9. Премия по итогам работы за год не выплачивается служащим, уволенным в течении календарного года за виновные действия, служащим с которыми трудовой договор в течение года </w:t>
      </w:r>
      <w:proofErr w:type="gramStart"/>
      <w:r w:rsidRPr="00232F84">
        <w:rPr>
          <w:rFonts w:ascii="Times New Roman" w:hAnsi="Times New Roman" w:cs="Times New Roman"/>
          <w:sz w:val="18"/>
          <w:szCs w:val="18"/>
        </w:rPr>
        <w:t>был</w:t>
      </w:r>
      <w:proofErr w:type="gramEnd"/>
      <w:r w:rsidRPr="00232F84">
        <w:rPr>
          <w:rFonts w:ascii="Times New Roman" w:hAnsi="Times New Roman" w:cs="Times New Roman"/>
          <w:sz w:val="18"/>
          <w:szCs w:val="18"/>
        </w:rPr>
        <w:t xml:space="preserve"> расторгнут по инициативе работника (собственному желанию), по соглашению сторон, по истечению срока срочного трудового договора.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6.10. Премия по итогам работы за год выплачивается работникам по основной занимаемой должности.</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6.11. Премия по итогам работы за год не выплачивается внешним совместителям.</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7. Единовременные выплаты при предоставлении ежегодного оплачиваемого отпуска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7.1. Единовременная выплата при предоставлении ежегодного оплачиваемого отпуска выплачивается Служащему один раз в календарном году на основании распоряжения (приказа) работодателя о предоставлении Служащему ежегодного оплачиваемого отпуска.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7.2. Единовременная выплата при предоставлении ежегодного оплачиваемого отпуска выплачивается Служащему в размере 3 месячных фонда оплаты труда.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7.3. </w:t>
      </w:r>
      <w:proofErr w:type="gramStart"/>
      <w:r w:rsidRPr="00232F84">
        <w:rPr>
          <w:rFonts w:ascii="Times New Roman" w:hAnsi="Times New Roman" w:cs="Times New Roman"/>
          <w:sz w:val="18"/>
          <w:szCs w:val="18"/>
        </w:rPr>
        <w:t>Размер месячного фонда оплаты труда для единовременной выплаты при предоставлении ежегодного оплачиваемого отпуска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Служащему на день предоставления Служащему ежегодного оплачиваемого отпуска в соответствии с разделами 3 - 5, подпунктами 5</w:t>
      </w:r>
      <w:proofErr w:type="gramEnd"/>
      <w:r w:rsidRPr="00232F84">
        <w:rPr>
          <w:rFonts w:ascii="Times New Roman" w:hAnsi="Times New Roman" w:cs="Times New Roman"/>
          <w:sz w:val="18"/>
          <w:szCs w:val="18"/>
        </w:rPr>
        <w:t xml:space="preserve">, 6 пункта 1.3 раздела 1 настоящего Положения, </w:t>
      </w:r>
      <w:proofErr w:type="gramStart"/>
      <w:r w:rsidRPr="00232F84">
        <w:rPr>
          <w:rFonts w:ascii="Times New Roman" w:hAnsi="Times New Roman" w:cs="Times New Roman"/>
          <w:sz w:val="18"/>
          <w:szCs w:val="18"/>
        </w:rPr>
        <w:t>деленной</w:t>
      </w:r>
      <w:proofErr w:type="gramEnd"/>
      <w:r w:rsidRPr="00232F84">
        <w:rPr>
          <w:rFonts w:ascii="Times New Roman" w:hAnsi="Times New Roman" w:cs="Times New Roman"/>
          <w:sz w:val="18"/>
          <w:szCs w:val="18"/>
        </w:rPr>
        <w:t xml:space="preserve"> на 12.</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7.4. Единовременная выплата при предоставлении ежегодного оплачиваемого отпуска вновь принятым Служащим выплачивается пропорционально отработанному времени в текущем году, при условии предоставления ежегодного оплачиваемого отпуска в год трудоустройства.</w:t>
      </w:r>
    </w:p>
    <w:p w:rsidR="00A65289" w:rsidRPr="00232F84" w:rsidRDefault="00A65289" w:rsidP="00A65289">
      <w:pPr>
        <w:pStyle w:val="HEADERTEXT"/>
        <w:rPr>
          <w:rFonts w:ascii="Times New Roman" w:hAnsi="Times New Roman" w:cs="Times New Roman"/>
          <w:b/>
          <w:bCs/>
          <w:color w:val="auto"/>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 Раздел 8. Оплата труда в выходные и нерабочие праздничные дни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8.1. Привлечение служащих к работе в выходные и нерабочие праздничные дни производится с их письменного согласия, по письменному распоряжению главы городского поселения Агириш.</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8.2. Работа в выходной или нерабочий праздничный день оплачивается не менее чем в двойном размере.</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8.3. </w:t>
      </w:r>
      <w:proofErr w:type="gramStart"/>
      <w:r w:rsidRPr="00232F84">
        <w:rPr>
          <w:rFonts w:ascii="Times New Roman" w:hAnsi="Times New Roman" w:cs="Times New Roman"/>
          <w:sz w:val="18"/>
          <w:szCs w:val="18"/>
        </w:rPr>
        <w:t>Служащим, получающим оклад (должностной оклад), - в размере не менее одинарной дневной или часовой ставки (части оклада (должностного оклада) с учётом надбавок и доплат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232F84">
        <w:rPr>
          <w:rFonts w:ascii="Times New Roman" w:hAnsi="Times New Roman" w:cs="Times New Roman"/>
          <w:sz w:val="18"/>
          <w:szCs w:val="18"/>
        </w:rPr>
        <w:t xml:space="preserve"> </w:t>
      </w:r>
      <w:proofErr w:type="gramStart"/>
      <w:r w:rsidRPr="00232F84">
        <w:rPr>
          <w:rFonts w:ascii="Times New Roman" w:hAnsi="Times New Roman" w:cs="Times New Roman"/>
          <w:sz w:val="18"/>
          <w:szCs w:val="18"/>
        </w:rPr>
        <w:t>оклада) с учётом надбавок и доплат за день или час работы) сверх оклада (должностного оклада), если работа производилась сверх месячной нормы рабочего времени.</w:t>
      </w:r>
      <w:proofErr w:type="gramEnd"/>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8.4. Служащему, работавшему в выходной или нерабочий праздничный день, по его письменному желанию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9. Материальная помощь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9.1. Материальная помощь выплачивается один раз в календарном году на основании распоряжения (приказа) работодателя в размере одного месячного фонда оплаты труда.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9.2. Материальная помощь выплачивается в следующих случаях:</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1) семье умершего (погибшего) Служащего на основании заявления члена семьи умершего (погибшего) Служащего с </w:t>
      </w:r>
      <w:hyperlink r:id="rId22" w:tooltip="’’Об утверждении Положения об оплате труда лиц, занимающих должности, не отнесенные к должностям ...’’&#10;Постановление Администрации городского поселения Агириш Советского района Ханты-Мансийского автономного ...&#10;Статус: Действующая редакция документа" w:history="1">
        <w:r w:rsidRPr="00232F84">
          <w:rPr>
            <w:rStyle w:val="af1"/>
            <w:rFonts w:ascii="Times New Roman" w:hAnsi="Times New Roman" w:cs="Times New Roman"/>
            <w:sz w:val="18"/>
            <w:szCs w:val="18"/>
          </w:rPr>
          <w:t>приложением</w:t>
        </w:r>
      </w:hyperlink>
      <w:r w:rsidRPr="00232F84">
        <w:rPr>
          <w:rFonts w:ascii="Times New Roman" w:hAnsi="Times New Roman" w:cs="Times New Roman"/>
          <w:sz w:val="18"/>
          <w:szCs w:val="18"/>
        </w:rPr>
        <w:t xml:space="preserve"> документов, подтверждающих факт смерти Служащего;</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2) Служащему в связи со смертью близких родственников (родители, муж (жена), дети) на основании заявления Служащего, с </w:t>
      </w:r>
      <w:hyperlink r:id="rId23" w:tooltip="’’Об утверждении Положения об оплате труда лиц, занимающих должности, не отнесенные к должностям ...’’&#10;Постановление Администрации городского поселения Агириш Советского района Ханты-Мансийского автономного ...&#10;Статус: Действующая редакция документа" w:history="1">
        <w:r w:rsidRPr="00232F84">
          <w:rPr>
            <w:rStyle w:val="af1"/>
            <w:rFonts w:ascii="Times New Roman" w:hAnsi="Times New Roman" w:cs="Times New Roman"/>
            <w:sz w:val="18"/>
            <w:szCs w:val="18"/>
          </w:rPr>
          <w:t>приложением</w:t>
        </w:r>
      </w:hyperlink>
      <w:r w:rsidRPr="00232F84">
        <w:rPr>
          <w:rFonts w:ascii="Times New Roman" w:hAnsi="Times New Roman" w:cs="Times New Roman"/>
          <w:sz w:val="18"/>
          <w:szCs w:val="18"/>
        </w:rPr>
        <w:t xml:space="preserve"> документов, подтверждающих факт смерти близкого родственника.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9.3. </w:t>
      </w:r>
      <w:proofErr w:type="gramStart"/>
      <w:r w:rsidRPr="00232F84">
        <w:rPr>
          <w:rFonts w:ascii="Times New Roman" w:hAnsi="Times New Roman" w:cs="Times New Roman"/>
          <w:sz w:val="18"/>
          <w:szCs w:val="18"/>
        </w:rPr>
        <w:t>Размер месячного фонда оплаты труда для выплаты материальной помощи определяется исходя из суммы средств, установленных для выплаты должностного оклада, установленного в соответствии с разделом 2 настоящего Положения и выплат в размерах, установленных в соответствии с разделами 3 - 5, подпунктами 5, 6 пункта 1.3 раздела 1 настоящего Положения, Служащему на день издания распоряжения (приказа) работодателя о выплате материальной помощи.</w:t>
      </w:r>
      <w:proofErr w:type="gramEnd"/>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9.4. Материальная помощь вновь принятым Служащим выплачивается пропорционально отработанному времени в текущем году, при условии её предоставления в год трудоустройства.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HEADERTEXT"/>
        <w:jc w:val="center"/>
        <w:outlineLvl w:val="3"/>
        <w:rPr>
          <w:rFonts w:ascii="Times New Roman" w:hAnsi="Times New Roman" w:cs="Times New Roman"/>
          <w:b/>
          <w:bCs/>
          <w:color w:val="auto"/>
          <w:sz w:val="18"/>
          <w:szCs w:val="18"/>
        </w:rPr>
      </w:pPr>
      <w:r w:rsidRPr="00232F84">
        <w:rPr>
          <w:rFonts w:ascii="Times New Roman" w:hAnsi="Times New Roman" w:cs="Times New Roman"/>
          <w:b/>
          <w:bCs/>
          <w:color w:val="auto"/>
          <w:sz w:val="18"/>
          <w:szCs w:val="18"/>
        </w:rPr>
        <w:t xml:space="preserve">Раздел 10. Иные выплаты </w:t>
      </w: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10.1.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10.2.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(или) объема дополнительной работы.</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A65289">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10.3. Доплата Служащим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распоряжением (приказом) работодателя.</w:t>
      </w:r>
    </w:p>
    <w:p w:rsidR="00A65289" w:rsidRPr="00232F84" w:rsidRDefault="00A65289" w:rsidP="00A65289">
      <w:pPr>
        <w:pStyle w:val="FORMATTEXT0"/>
        <w:ind w:firstLine="568"/>
        <w:jc w:val="both"/>
        <w:rPr>
          <w:rFonts w:ascii="Times New Roman" w:hAnsi="Times New Roman" w:cs="Times New Roman"/>
          <w:sz w:val="18"/>
          <w:szCs w:val="18"/>
        </w:rPr>
      </w:pPr>
    </w:p>
    <w:p w:rsidR="00A65289" w:rsidRPr="00232F84" w:rsidRDefault="00A65289" w:rsidP="004736BF">
      <w:pPr>
        <w:pStyle w:val="FORMATTEXT0"/>
        <w:ind w:firstLine="568"/>
        <w:jc w:val="both"/>
        <w:rPr>
          <w:rFonts w:ascii="Times New Roman" w:hAnsi="Times New Roman" w:cs="Times New Roman"/>
          <w:sz w:val="18"/>
          <w:szCs w:val="18"/>
        </w:rPr>
      </w:pPr>
      <w:r w:rsidRPr="00232F84">
        <w:rPr>
          <w:rFonts w:ascii="Times New Roman" w:hAnsi="Times New Roman" w:cs="Times New Roman"/>
          <w:sz w:val="18"/>
          <w:szCs w:val="18"/>
        </w:rPr>
        <w:t xml:space="preserve">10.4. В случае если размер заработной платы Служащего, полностью отработавшего за месяц норму рабочего времени и выполнившего нормы труда (трудовые обязанности), ниже размера минимальной заработной платы, устанавливаемой </w:t>
      </w:r>
      <w:proofErr w:type="gramStart"/>
      <w:r w:rsidRPr="00232F84">
        <w:rPr>
          <w:rFonts w:ascii="Times New Roman" w:hAnsi="Times New Roman" w:cs="Times New Roman"/>
          <w:sz w:val="18"/>
          <w:szCs w:val="18"/>
        </w:rPr>
        <w:t>в</w:t>
      </w:r>
      <w:proofErr w:type="gramEnd"/>
      <w:r w:rsidRPr="00232F84">
        <w:rPr>
          <w:rFonts w:ascii="Times New Roman" w:hAnsi="Times New Roman" w:cs="Times New Roman"/>
          <w:sz w:val="18"/>
          <w:szCs w:val="18"/>
        </w:rPr>
        <w:t xml:space="preserve"> </w:t>
      </w:r>
      <w:proofErr w:type="gramStart"/>
      <w:r w:rsidRPr="00232F84">
        <w:rPr>
          <w:rFonts w:ascii="Times New Roman" w:hAnsi="Times New Roman" w:cs="Times New Roman"/>
          <w:sz w:val="18"/>
          <w:szCs w:val="18"/>
        </w:rPr>
        <w:t>Ханты-Мансийском</w:t>
      </w:r>
      <w:proofErr w:type="gramEnd"/>
      <w:r w:rsidRPr="00232F84">
        <w:rPr>
          <w:rFonts w:ascii="Times New Roman" w:hAnsi="Times New Roman" w:cs="Times New Roman"/>
          <w:sz w:val="18"/>
          <w:szCs w:val="18"/>
        </w:rPr>
        <w:t xml:space="preserve"> автономном округе - Югре производится ежемесячная доплата до уровня минимальной заработной платы, устанавливаемой в Ханты-Мансийском автономном округе - Югре.</w:t>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D406CA">
      <w:headerReference w:type="even" r:id="rId2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06" w:rsidRDefault="00EC4606">
      <w:r>
        <w:separator/>
      </w:r>
    </w:p>
  </w:endnote>
  <w:endnote w:type="continuationSeparator" w:id="0">
    <w:p w:rsidR="00EC4606" w:rsidRDefault="00E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9A0910">
          <w:rPr>
            <w:noProof/>
          </w:rPr>
          <w:t>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06" w:rsidRDefault="00EC4606">
      <w:r>
        <w:separator/>
      </w:r>
    </w:p>
  </w:footnote>
  <w:footnote w:type="continuationSeparator" w:id="0">
    <w:p w:rsidR="00EC4606" w:rsidRDefault="00EC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610D7B82" wp14:editId="5D480E4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9A0910">
      <w:t xml:space="preserve">                            № 64(796</w:t>
    </w:r>
    <w:r w:rsidR="00AF1143">
      <w:t>)  20</w:t>
    </w:r>
    <w:r>
      <w:t xml:space="preserve"> сентября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6"/>
  </w:num>
  <w:num w:numId="4">
    <w:abstractNumId w:val="60"/>
  </w:num>
  <w:num w:numId="5">
    <w:abstractNumId w:val="27"/>
  </w:num>
  <w:num w:numId="6">
    <w:abstractNumId w:val="63"/>
  </w:num>
  <w:num w:numId="7">
    <w:abstractNumId w:val="38"/>
  </w:num>
  <w:num w:numId="8">
    <w:abstractNumId w:val="21"/>
  </w:num>
  <w:num w:numId="9">
    <w:abstractNumId w:val="55"/>
  </w:num>
  <w:num w:numId="10">
    <w:abstractNumId w:val="51"/>
  </w:num>
  <w:num w:numId="11">
    <w:abstractNumId w:val="52"/>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2"/>
  </w:num>
  <w:num w:numId="19">
    <w:abstractNumId w:val="44"/>
  </w:num>
  <w:num w:numId="20">
    <w:abstractNumId w:val="34"/>
  </w:num>
  <w:num w:numId="21">
    <w:abstractNumId w:val="53"/>
  </w:num>
  <w:num w:numId="22">
    <w:abstractNumId w:val="36"/>
  </w:num>
  <w:num w:numId="23">
    <w:abstractNumId w:val="29"/>
  </w:num>
  <w:num w:numId="24">
    <w:abstractNumId w:val="39"/>
  </w:num>
  <w:num w:numId="25">
    <w:abstractNumId w:val="58"/>
  </w:num>
  <w:num w:numId="26">
    <w:abstractNumId w:val="47"/>
  </w:num>
  <w:num w:numId="27">
    <w:abstractNumId w:val="35"/>
  </w:num>
  <w:num w:numId="28">
    <w:abstractNumId w:val="22"/>
  </w:num>
  <w:num w:numId="29">
    <w:abstractNumId w:val="40"/>
  </w:num>
  <w:num w:numId="30">
    <w:abstractNumId w:val="61"/>
  </w:num>
  <w:num w:numId="31">
    <w:abstractNumId w:val="49"/>
  </w:num>
  <w:num w:numId="32">
    <w:abstractNumId w:val="54"/>
  </w:num>
  <w:num w:numId="33">
    <w:abstractNumId w:val="26"/>
  </w:num>
  <w:num w:numId="34">
    <w:abstractNumId w:val="18"/>
  </w:num>
  <w:num w:numId="35">
    <w:abstractNumId w:val="59"/>
  </w:num>
  <w:num w:numId="36">
    <w:abstractNumId w:val="23"/>
  </w:num>
  <w:num w:numId="37">
    <w:abstractNumId w:val="37"/>
  </w:num>
  <w:num w:numId="38">
    <w:abstractNumId w:val="41"/>
  </w:num>
  <w:num w:numId="39">
    <w:abstractNumId w:val="43"/>
  </w:num>
  <w:num w:numId="40">
    <w:abstractNumId w:val="32"/>
  </w:num>
  <w:num w:numId="41">
    <w:abstractNumId w:val="25"/>
  </w:num>
  <w:num w:numId="42">
    <w:abstractNumId w:val="46"/>
  </w:num>
  <w:num w:numId="43">
    <w:abstractNumId w:val="20"/>
  </w:num>
  <w:num w:numId="44">
    <w:abstractNumId w:val="17"/>
  </w:num>
  <w:num w:numId="45">
    <w:abstractNumId w:val="50"/>
  </w:num>
  <w:num w:numId="46">
    <w:abstractNumId w:val="3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876063&amp;point=mark=000000000000000000000000000000000000000000000000007D20K3" TargetMode="External"/><Relationship Id="rId18" Type="http://schemas.openxmlformats.org/officeDocument/2006/relationships/hyperlink" Target="kodeks://link/d?nd=4689029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kodeks://link/d?nd=901714433&amp;point=mark=000000000000000000000000000000000000000000000000008Q80M4" TargetMode="External"/><Relationship Id="rId17" Type="http://schemas.openxmlformats.org/officeDocument/2006/relationships/hyperlink" Target="kodeks://link/d?nd=901876063&amp;point=mark=000000000000000000000000000000000000000000000000007D20K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1714433&amp;point=mark=000000000000000000000000000000000000000000000000008Q80M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07664&amp;point=mark=000000000000000000000000000000000000000000000000008Q40M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kodeks://link/d?nd=901807664&amp;point=mark=000000000000000000000000000000000000000000000000008Q40M3" TargetMode="External"/><Relationship Id="rId23" Type="http://schemas.openxmlformats.org/officeDocument/2006/relationships/hyperlink" Target="kodeks://link/d?nd=1301626744&amp;point=mark=00000000000000000000000000000000000000000000000003HGTENF"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468902948" TargetMode="External"/><Relationship Id="rId22" Type="http://schemas.openxmlformats.org/officeDocument/2006/relationships/hyperlink" Target="kodeks://link/d?nd=1301626744&amp;point=mark=00000000000000000000000000000000000000000000000003HGTEN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E521-7E43-499E-BD93-0C1DCFB5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78</cp:revision>
  <cp:lastPrinted>2015-07-31T09:23:00Z</cp:lastPrinted>
  <dcterms:created xsi:type="dcterms:W3CDTF">2023-05-30T05:31:00Z</dcterms:created>
  <dcterms:modified xsi:type="dcterms:W3CDTF">2023-09-21T11:53:00Z</dcterms:modified>
</cp:coreProperties>
</file>