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6538E2">
                              <w:rPr>
                                <w:rFonts w:ascii="Arial" w:hAnsi="Arial" w:cs="Arial"/>
                                <w:i/>
                                <w:iCs/>
                                <w:sz w:val="16"/>
                                <w:szCs w:val="16"/>
                              </w:rPr>
                              <w:t>ыпуск № 91(823</w:t>
                            </w:r>
                            <w:r w:rsidR="00703F58">
                              <w:rPr>
                                <w:rFonts w:ascii="Arial" w:hAnsi="Arial" w:cs="Arial"/>
                                <w:i/>
                                <w:iCs/>
                                <w:sz w:val="16"/>
                                <w:szCs w:val="16"/>
                              </w:rPr>
                              <w:t xml:space="preserve">)       </w:t>
                            </w:r>
                            <w:r w:rsidR="006538E2">
                              <w:rPr>
                                <w:rFonts w:ascii="Arial" w:hAnsi="Arial" w:cs="Arial"/>
                                <w:i/>
                                <w:iCs/>
                                <w:sz w:val="16"/>
                                <w:szCs w:val="16"/>
                              </w:rPr>
                              <w:t>12</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6538E2">
                        <w:rPr>
                          <w:rFonts w:ascii="Arial" w:hAnsi="Arial" w:cs="Arial"/>
                          <w:i/>
                          <w:iCs/>
                          <w:sz w:val="16"/>
                          <w:szCs w:val="16"/>
                        </w:rPr>
                        <w:t>ыпуск № 91(823</w:t>
                      </w:r>
                      <w:r w:rsidR="00703F58">
                        <w:rPr>
                          <w:rFonts w:ascii="Arial" w:hAnsi="Arial" w:cs="Arial"/>
                          <w:i/>
                          <w:iCs/>
                          <w:sz w:val="16"/>
                          <w:szCs w:val="16"/>
                        </w:rPr>
                        <w:t xml:space="preserve">)       </w:t>
                      </w:r>
                      <w:r w:rsidR="006538E2">
                        <w:rPr>
                          <w:rFonts w:ascii="Arial" w:hAnsi="Arial" w:cs="Arial"/>
                          <w:i/>
                          <w:iCs/>
                          <w:sz w:val="16"/>
                          <w:szCs w:val="16"/>
                        </w:rPr>
                        <w:t>12</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155575</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D3016F" w:rsidRDefault="00D3016F" w:rsidP="00D3016F">
                            <w:pPr>
                              <w:widowControl w:val="0"/>
                              <w:autoSpaceDE w:val="0"/>
                              <w:autoSpaceDN w:val="0"/>
                              <w:adjustRightInd w:val="0"/>
                              <w:ind w:left="-709" w:right="-665" w:firstLine="709"/>
                              <w:jc w:val="both"/>
                              <w:rPr>
                                <w:bCs/>
                                <w:sz w:val="22"/>
                                <w:szCs w:val="22"/>
                              </w:rPr>
                            </w:pPr>
                          </w:p>
                          <w:p w:rsidR="006538E2" w:rsidRPr="006538E2" w:rsidRDefault="006538E2" w:rsidP="006538E2">
                            <w:pPr>
                              <w:jc w:val="center"/>
                              <w:outlineLvl w:val="0"/>
                              <w:rPr>
                                <w:b/>
                                <w:sz w:val="18"/>
                                <w:szCs w:val="18"/>
                              </w:rPr>
                            </w:pPr>
                            <w:r w:rsidRPr="006538E2">
                              <w:rPr>
                                <w:b/>
                                <w:sz w:val="18"/>
                                <w:szCs w:val="18"/>
                              </w:rPr>
                              <w:t xml:space="preserve">Дополнительное соглашение </w:t>
                            </w:r>
                          </w:p>
                          <w:p w:rsidR="006538E2" w:rsidRPr="006538E2" w:rsidRDefault="006538E2" w:rsidP="006538E2">
                            <w:pPr>
                              <w:jc w:val="center"/>
                              <w:outlineLvl w:val="0"/>
                              <w:rPr>
                                <w:b/>
                                <w:sz w:val="18"/>
                                <w:szCs w:val="18"/>
                              </w:rPr>
                            </w:pPr>
                            <w:r w:rsidRPr="006538E2">
                              <w:rPr>
                                <w:b/>
                                <w:sz w:val="18"/>
                                <w:szCs w:val="18"/>
                              </w:rPr>
                              <w:t xml:space="preserve">к </w:t>
                            </w:r>
                            <w:bookmarkStart w:id="0" w:name="__bookmark_1"/>
                            <w:bookmarkEnd w:id="0"/>
                            <w:r w:rsidRPr="006538E2">
                              <w:rPr>
                                <w:b/>
                                <w:bCs/>
                                <w:color w:val="000000"/>
                                <w:sz w:val="18"/>
                                <w:szCs w:val="18"/>
                              </w:rPr>
                              <w:t xml:space="preserve">соглашению о предоставлении иных межбюджетных трансфертов бюджету городского поселения Агириш </w:t>
                            </w:r>
                            <w:r w:rsidRPr="006538E2">
                              <w:rPr>
                                <w:b/>
                                <w:sz w:val="18"/>
                                <w:szCs w:val="18"/>
                              </w:rPr>
                              <w:t>от 09.08.2023</w:t>
                            </w:r>
                          </w:p>
                          <w:p w:rsidR="006538E2" w:rsidRPr="006538E2" w:rsidRDefault="006538E2" w:rsidP="006538E2">
                            <w:pPr>
                              <w:jc w:val="center"/>
                              <w:outlineLvl w:val="0"/>
                              <w:rPr>
                                <w:b/>
                                <w:sz w:val="18"/>
                                <w:szCs w:val="18"/>
                              </w:rPr>
                            </w:pPr>
                          </w:p>
                          <w:p w:rsidR="006538E2" w:rsidRPr="006538E2" w:rsidRDefault="007A3720" w:rsidP="006538E2">
                            <w:pPr>
                              <w:jc w:val="center"/>
                              <w:rPr>
                                <w:sz w:val="18"/>
                                <w:szCs w:val="18"/>
                              </w:rPr>
                            </w:pPr>
                            <w:r>
                              <w:rPr>
                                <w:sz w:val="18"/>
                                <w:szCs w:val="18"/>
                              </w:rPr>
                              <w:t>г. Советский</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538E2" w:rsidRPr="006538E2">
                              <w:rPr>
                                <w:sz w:val="18"/>
                                <w:szCs w:val="18"/>
                              </w:rPr>
                              <w:t xml:space="preserve">12 декабря 2023 </w:t>
                            </w:r>
                          </w:p>
                          <w:p w:rsidR="006538E2" w:rsidRPr="006538E2" w:rsidRDefault="006538E2" w:rsidP="006538E2">
                            <w:pPr>
                              <w:pStyle w:val="Default"/>
                              <w:ind w:firstLine="720"/>
                              <w:jc w:val="both"/>
                              <w:rPr>
                                <w:rFonts w:ascii="Times New Roman" w:hAnsi="Times New Roman" w:cs="Times New Roman"/>
                                <w:sz w:val="18"/>
                                <w:szCs w:val="18"/>
                              </w:rPr>
                            </w:pPr>
                          </w:p>
                          <w:p w:rsidR="006538E2" w:rsidRPr="006538E2" w:rsidRDefault="006538E2" w:rsidP="006538E2">
                            <w:pPr>
                              <w:pStyle w:val="Default"/>
                              <w:ind w:firstLine="720"/>
                              <w:jc w:val="both"/>
                              <w:rPr>
                                <w:rFonts w:ascii="Times New Roman" w:hAnsi="Times New Roman" w:cs="Times New Roman"/>
                                <w:sz w:val="18"/>
                                <w:szCs w:val="18"/>
                              </w:rPr>
                            </w:pPr>
                            <w:proofErr w:type="gramStart"/>
                            <w:r w:rsidRPr="006538E2">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6538E2">
                              <w:rPr>
                                <w:rFonts w:ascii="Times New Roman" w:hAnsi="Times New Roman" w:cs="Times New Roman"/>
                                <w:sz w:val="18"/>
                                <w:szCs w:val="18"/>
                              </w:rPr>
                              <w:t xml:space="preserve"> </w:t>
                            </w:r>
                            <w:proofErr w:type="gramStart"/>
                            <w:r w:rsidRPr="006538E2">
                              <w:rPr>
                                <w:rFonts w:ascii="Times New Roman" w:hAnsi="Times New Roman" w:cs="Times New Roman"/>
                                <w:sz w:val="18"/>
                                <w:szCs w:val="18"/>
                              </w:rPr>
                              <w:t>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постановлением администрации Советского района от 29.10.2018 № 2332 «О муниципальной программе «Развитие физической</w:t>
                            </w:r>
                            <w:proofErr w:type="gramEnd"/>
                            <w:r w:rsidRPr="006538E2">
                              <w:rPr>
                                <w:rFonts w:ascii="Times New Roman" w:hAnsi="Times New Roman" w:cs="Times New Roman"/>
                                <w:sz w:val="18"/>
                                <w:szCs w:val="18"/>
                              </w:rPr>
                              <w:t xml:space="preserve"> культуры и спорта, укрепление общественного здоровья на территории Советского района», постановлением администрации Советского района от 09.08.2023 № 1244 «О предоставлении иных межбюджетных трансфертов», заключили настоящее дополнительное соглашение о нижеследующем:</w:t>
                            </w:r>
                          </w:p>
                          <w:p w:rsidR="006538E2" w:rsidRPr="006538E2" w:rsidRDefault="006538E2" w:rsidP="006538E2">
                            <w:pPr>
                              <w:ind w:firstLine="709"/>
                              <w:jc w:val="both"/>
                              <w:outlineLvl w:val="0"/>
                              <w:rPr>
                                <w:sz w:val="18"/>
                                <w:szCs w:val="18"/>
                              </w:rPr>
                            </w:pPr>
                            <w:r w:rsidRPr="006538E2">
                              <w:rPr>
                                <w:sz w:val="18"/>
                                <w:szCs w:val="18"/>
                              </w:rPr>
                              <w:t xml:space="preserve">1. Стороны пришли к соглашению о внесении в </w:t>
                            </w:r>
                            <w:proofErr w:type="gramStart"/>
                            <w:r w:rsidRPr="006538E2">
                              <w:rPr>
                                <w:bCs/>
                                <w:sz w:val="18"/>
                                <w:szCs w:val="18"/>
                              </w:rPr>
                              <w:t>соглашение</w:t>
                            </w:r>
                            <w:proofErr w:type="gramEnd"/>
                            <w:r w:rsidRPr="006538E2">
                              <w:rPr>
                                <w:bCs/>
                                <w:sz w:val="18"/>
                                <w:szCs w:val="18"/>
                              </w:rPr>
                              <w:t xml:space="preserve"> о предоставлении иных межбюджетных трансфертов бюджету городского поселения Агириш от 09.08.2023 (далее Соглашение) </w:t>
                            </w:r>
                            <w:r w:rsidRPr="006538E2">
                              <w:rPr>
                                <w:sz w:val="18"/>
                                <w:szCs w:val="18"/>
                              </w:rPr>
                              <w:t>изменения:</w:t>
                            </w:r>
                          </w:p>
                          <w:p w:rsidR="006538E2" w:rsidRPr="006538E2" w:rsidRDefault="006538E2" w:rsidP="006538E2">
                            <w:pPr>
                              <w:ind w:firstLine="709"/>
                              <w:jc w:val="both"/>
                              <w:outlineLvl w:val="0"/>
                              <w:rPr>
                                <w:sz w:val="18"/>
                                <w:szCs w:val="18"/>
                              </w:rPr>
                            </w:pPr>
                            <w:r w:rsidRPr="006538E2">
                              <w:rPr>
                                <w:sz w:val="18"/>
                                <w:szCs w:val="18"/>
                              </w:rPr>
                              <w:t>1.1. пункт 1 Соглашения изложить в следующей редакции:</w:t>
                            </w:r>
                          </w:p>
                          <w:p w:rsidR="006538E2" w:rsidRPr="006538E2" w:rsidRDefault="006538E2" w:rsidP="006538E2">
                            <w:pPr>
                              <w:ind w:firstLine="709"/>
                              <w:jc w:val="both"/>
                              <w:outlineLvl w:val="0"/>
                              <w:rPr>
                                <w:sz w:val="18"/>
                                <w:szCs w:val="18"/>
                              </w:rPr>
                            </w:pPr>
                            <w:r w:rsidRPr="006538E2">
                              <w:rPr>
                                <w:sz w:val="18"/>
                                <w:szCs w:val="18"/>
                              </w:rPr>
                              <w:t>«1.</w:t>
                            </w:r>
                            <w:r w:rsidRPr="006538E2">
                              <w:rPr>
                                <w:sz w:val="18"/>
                                <w:szCs w:val="18"/>
                              </w:rPr>
                              <w:tab/>
                            </w:r>
                            <w:proofErr w:type="gramStart"/>
                            <w:r w:rsidRPr="006538E2">
                              <w:rPr>
                                <w:sz w:val="18"/>
                                <w:szCs w:val="18"/>
                              </w:rPr>
                              <w:t>Предметом настоящего Соглашения является предоставление бюджету городского поселения Агириш иных межбюджетных трансфертов для Муниципального бюджетного</w:t>
                            </w:r>
                            <w:r w:rsidRPr="005B56A6">
                              <w:rPr>
                                <w:sz w:val="26"/>
                                <w:szCs w:val="26"/>
                              </w:rPr>
                              <w:t xml:space="preserve"> </w:t>
                            </w:r>
                            <w:r w:rsidRPr="006538E2">
                              <w:rPr>
                                <w:sz w:val="18"/>
                                <w:szCs w:val="18"/>
                              </w:rPr>
                              <w:t>учреждения Культурно-спортивный комплекс «Современник» г.п. Агириш, в целях оказания финансовой помощи на приобретение лакокрасочных материалов, в рамках реализации муниципальной программы «Развитие физической культуры и спорта, укрепление общественного здоровья на территории Советского района», утвержденной постановлением администрации Советского района от 29.10.2018 № 2332 (далее иные межбюджетные трансферты).».</w:t>
                            </w:r>
                            <w:proofErr w:type="gramEnd"/>
                          </w:p>
                          <w:p w:rsidR="006538E2" w:rsidRPr="006538E2" w:rsidRDefault="006538E2" w:rsidP="006538E2">
                            <w:pPr>
                              <w:tabs>
                                <w:tab w:val="left" w:pos="900"/>
                              </w:tabs>
                              <w:ind w:firstLine="709"/>
                              <w:jc w:val="both"/>
                              <w:rPr>
                                <w:color w:val="000000"/>
                                <w:sz w:val="18"/>
                                <w:szCs w:val="18"/>
                              </w:rPr>
                            </w:pPr>
                            <w:r w:rsidRPr="006538E2">
                              <w:rPr>
                                <w:color w:val="000000"/>
                                <w:sz w:val="18"/>
                                <w:szCs w:val="18"/>
                              </w:rPr>
                              <w:t>2. Остальные условия Соглашения остаются неизменными и стороны подтверждают по ним свои обязательства.</w:t>
                            </w:r>
                          </w:p>
                          <w:p w:rsidR="006538E2" w:rsidRPr="006538E2" w:rsidRDefault="006538E2" w:rsidP="006538E2">
                            <w:pPr>
                              <w:pStyle w:val="af"/>
                              <w:spacing w:after="0" w:line="240" w:lineRule="auto"/>
                              <w:ind w:left="0" w:firstLine="709"/>
                              <w:jc w:val="both"/>
                              <w:rPr>
                                <w:rFonts w:ascii="Times New Roman" w:hAnsi="Times New Roman"/>
                                <w:sz w:val="18"/>
                                <w:szCs w:val="18"/>
                              </w:rPr>
                            </w:pPr>
                            <w:r w:rsidRPr="006538E2">
                              <w:rPr>
                                <w:rFonts w:ascii="Times New Roman" w:hAnsi="Times New Roman"/>
                                <w:sz w:val="18"/>
                                <w:szCs w:val="18"/>
                              </w:rPr>
                              <w:t>3. Настоящее дополнительное соглашение вступает в силу после его официального опубликования (обнародования) Сторонами и распространяется на правоотношения, возникшие с 29.11.2023.</w:t>
                            </w:r>
                          </w:p>
                          <w:p w:rsidR="006538E2" w:rsidRPr="006538E2" w:rsidRDefault="006538E2" w:rsidP="006538E2">
                            <w:pPr>
                              <w:pStyle w:val="af"/>
                              <w:spacing w:after="0" w:line="240" w:lineRule="auto"/>
                              <w:ind w:left="0" w:firstLine="709"/>
                              <w:jc w:val="both"/>
                              <w:rPr>
                                <w:rFonts w:ascii="Times New Roman" w:hAnsi="Times New Roman"/>
                                <w:sz w:val="18"/>
                                <w:szCs w:val="18"/>
                              </w:rPr>
                            </w:pPr>
                            <w:r w:rsidRPr="006538E2">
                              <w:rPr>
                                <w:rFonts w:ascii="Times New Roman" w:hAnsi="Times New Roman"/>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6538E2" w:rsidRPr="006538E2" w:rsidRDefault="006538E2" w:rsidP="006538E2">
                            <w:pPr>
                              <w:tabs>
                                <w:tab w:val="left" w:pos="900"/>
                              </w:tabs>
                              <w:jc w:val="both"/>
                              <w:rPr>
                                <w:color w:val="000000"/>
                                <w:sz w:val="18"/>
                                <w:szCs w:val="18"/>
                              </w:rPr>
                            </w:pPr>
                          </w:p>
                          <w:p w:rsidR="006538E2" w:rsidRPr="006538E2" w:rsidRDefault="006538E2" w:rsidP="006538E2">
                            <w:pPr>
                              <w:jc w:val="both"/>
                              <w:rPr>
                                <w:b/>
                                <w:sz w:val="18"/>
                                <w:szCs w:val="18"/>
                              </w:rPr>
                            </w:pPr>
                            <w:r w:rsidRPr="006538E2">
                              <w:rPr>
                                <w:b/>
                                <w:sz w:val="18"/>
                                <w:szCs w:val="18"/>
                              </w:rPr>
                              <w:t>Подписи сторон:</w:t>
                            </w:r>
                          </w:p>
                          <w:p w:rsidR="006538E2" w:rsidRPr="006538E2" w:rsidRDefault="006538E2" w:rsidP="006538E2">
                            <w:pPr>
                              <w:jc w:val="both"/>
                              <w:rPr>
                                <w:b/>
                                <w:sz w:val="18"/>
                                <w:szCs w:val="18"/>
                              </w:rPr>
                            </w:pPr>
                            <w:r w:rsidRPr="006538E2">
                              <w:rPr>
                                <w:b/>
                                <w:sz w:val="18"/>
                                <w:szCs w:val="18"/>
                              </w:rPr>
                              <w:t>Администрация района</w:t>
                            </w:r>
                            <w:r w:rsidRPr="006538E2">
                              <w:rPr>
                                <w:b/>
                                <w:sz w:val="18"/>
                                <w:szCs w:val="18"/>
                              </w:rPr>
                              <w:tab/>
                            </w:r>
                            <w:r w:rsidRPr="006538E2">
                              <w:rPr>
                                <w:b/>
                                <w:sz w:val="18"/>
                                <w:szCs w:val="18"/>
                              </w:rPr>
                              <w:tab/>
                            </w:r>
                            <w:r w:rsidRPr="006538E2">
                              <w:rPr>
                                <w:b/>
                                <w:sz w:val="18"/>
                                <w:szCs w:val="18"/>
                              </w:rPr>
                              <w:tab/>
                            </w:r>
                            <w:r w:rsidRPr="006538E2">
                              <w:rPr>
                                <w:b/>
                                <w:sz w:val="18"/>
                                <w:szCs w:val="18"/>
                              </w:rPr>
                              <w:tab/>
                            </w:r>
                            <w:r w:rsidRPr="006538E2">
                              <w:rPr>
                                <w:b/>
                                <w:sz w:val="18"/>
                                <w:szCs w:val="18"/>
                              </w:rPr>
                              <w:tab/>
                              <w:t>Администрация поселения</w:t>
                            </w:r>
                          </w:p>
                          <w:p w:rsidR="006538E2" w:rsidRDefault="006538E2" w:rsidP="006538E2">
                            <w:pPr>
                              <w:jc w:val="both"/>
                              <w:rPr>
                                <w:b/>
                                <w:sz w:val="26"/>
                                <w:szCs w:val="26"/>
                              </w:rPr>
                            </w:pPr>
                          </w:p>
                          <w:tbl>
                            <w:tblPr>
                              <w:tblW w:w="0" w:type="auto"/>
                              <w:tblLook w:val="01E0" w:firstRow="1" w:lastRow="1" w:firstColumn="1" w:lastColumn="1" w:noHBand="0" w:noVBand="0"/>
                            </w:tblPr>
                            <w:tblGrid>
                              <w:gridCol w:w="4593"/>
                              <w:gridCol w:w="3773"/>
                            </w:tblGrid>
                            <w:tr w:rsidR="006538E2" w:rsidRPr="008D651F" w:rsidTr="008164CB">
                              <w:trPr>
                                <w:trHeight w:val="684"/>
                              </w:trPr>
                              <w:tc>
                                <w:tcPr>
                                  <w:tcW w:w="5353" w:type="dxa"/>
                                </w:tcPr>
                                <w:p w:rsidR="006538E2" w:rsidRPr="006538E2" w:rsidRDefault="006538E2" w:rsidP="008164CB">
                                  <w:pPr>
                                    <w:rPr>
                                      <w:b/>
                                      <w:sz w:val="18"/>
                                      <w:szCs w:val="18"/>
                                    </w:rPr>
                                  </w:pPr>
                                  <w:r w:rsidRPr="006538E2">
                                    <w:rPr>
                                      <w:b/>
                                      <w:sz w:val="18"/>
                                      <w:szCs w:val="18"/>
                                    </w:rPr>
                                    <w:t>Глава Советского района</w:t>
                                  </w:r>
                                </w:p>
                                <w:p w:rsidR="006538E2" w:rsidRPr="006538E2" w:rsidRDefault="006538E2" w:rsidP="008164CB">
                                  <w:pPr>
                                    <w:jc w:val="both"/>
                                    <w:rPr>
                                      <w:b/>
                                      <w:sz w:val="18"/>
                                      <w:szCs w:val="18"/>
                                    </w:rPr>
                                  </w:pPr>
                                  <w:r w:rsidRPr="006538E2">
                                    <w:rPr>
                                      <w:b/>
                                      <w:sz w:val="18"/>
                                      <w:szCs w:val="18"/>
                                    </w:rPr>
                                    <w:t>Е.И. Буренков</w:t>
                                  </w:r>
                                </w:p>
                              </w:tc>
                              <w:tc>
                                <w:tcPr>
                                  <w:tcW w:w="4360" w:type="dxa"/>
                                </w:tcPr>
                                <w:p w:rsidR="006538E2" w:rsidRPr="006538E2" w:rsidRDefault="006538E2" w:rsidP="008164CB">
                                  <w:pPr>
                                    <w:jc w:val="both"/>
                                    <w:rPr>
                                      <w:b/>
                                      <w:sz w:val="18"/>
                                      <w:szCs w:val="18"/>
                                    </w:rPr>
                                  </w:pPr>
                                  <w:r w:rsidRPr="006538E2">
                                    <w:rPr>
                                      <w:b/>
                                      <w:sz w:val="18"/>
                                      <w:szCs w:val="18"/>
                                    </w:rPr>
                                    <w:t>Глава городского поселения  Агириш И.В. Ермолаева</w:t>
                                  </w:r>
                                </w:p>
                              </w:tc>
                            </w:tr>
                          </w:tbl>
                          <w:p w:rsidR="00B50AB0" w:rsidRPr="00B50AB0" w:rsidRDefault="00B50AB0" w:rsidP="006538E2">
                            <w:pPr>
                              <w:widowControl w:val="0"/>
                              <w:autoSpaceDE w:val="0"/>
                              <w:autoSpaceDN w:val="0"/>
                              <w:adjustRightInd w:val="0"/>
                              <w:rPr>
                                <w:kern w:val="2"/>
                                <w:sz w:val="18"/>
                                <w:szCs w:val="18"/>
                              </w:rPr>
                            </w:pPr>
                          </w:p>
                          <w:p w:rsidR="00B50AB0" w:rsidRPr="00B50AB0" w:rsidRDefault="00B50AB0" w:rsidP="00B50AB0"/>
                          <w:p w:rsidR="00D3016F" w:rsidRDefault="00D3016F" w:rsidP="00D3016F">
                            <w:pPr>
                              <w:widowControl w:val="0"/>
                              <w:autoSpaceDE w:val="0"/>
                              <w:autoSpaceDN w:val="0"/>
                              <w:adjustRightInd w:val="0"/>
                              <w:ind w:left="-709" w:right="-665" w:firstLine="709"/>
                              <w:jc w:val="both"/>
                              <w:rPr>
                                <w:bCs/>
                                <w:sz w:val="22"/>
                                <w:szCs w:val="22"/>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25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BQI+QDiAAAADAEAAA8AAABkcnMvZG93bnJldi54bWxMj01LxDAQ&#10;hu+C/yGM4GVxk+1+sK1NlxL0JApWPXhLm9gW81GatFv/vbMnvc3LPLzzTH5arCGzHkPvHYfNmgHR&#10;rvGqdy2H97fHuyOQEKVT0ninOfzoAKfi+iqXmfJn96rnKrYES1zIJIcuxiGjNDSdtjKs/aAd7r78&#10;aGXEOLZUjfKM5dbQhLEDtbJ3eKGTgxadbr6ryXL4NNNLKeoP8bQVYq5WDylblc+c394s5T2QqJf4&#10;B8NFH9WhQKfaT04FYjAf0xRRDsluD+QCsM1hB6TGKWHbPdAip/+fKH4BAAD//wMAUEsBAi0AFAAG&#10;AAgAAAAhALaDOJL+AAAA4QEAABMAAAAAAAAAAAAAAAAAAAAAAFtDb250ZW50X1R5cGVzXS54bWxQ&#10;SwECLQAUAAYACAAAACEAOP0h/9YAAACUAQAACwAAAAAAAAAAAAAAAAAvAQAAX3JlbHMvLnJlbHNQ&#10;SwECLQAUAAYACAAAACEARuqNiwMDAABvBgAADgAAAAAAAAAAAAAAAAAuAgAAZHJzL2Uyb0RvYy54&#10;bWxQSwECLQAUAAYACAAAACEAFAj5AOIAAAAMAQAADwAAAAAAAAAAAAAAAABdBQAAZHJzL2Rvd25y&#10;ZXYueG1sUEsFBgAAAAAEAAQA8wAAAGw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D3016F" w:rsidRDefault="00D3016F" w:rsidP="00D3016F">
                      <w:pPr>
                        <w:widowControl w:val="0"/>
                        <w:autoSpaceDE w:val="0"/>
                        <w:autoSpaceDN w:val="0"/>
                        <w:adjustRightInd w:val="0"/>
                        <w:ind w:left="-709" w:right="-665" w:firstLine="709"/>
                        <w:jc w:val="both"/>
                        <w:rPr>
                          <w:bCs/>
                          <w:sz w:val="22"/>
                          <w:szCs w:val="22"/>
                        </w:rPr>
                      </w:pPr>
                    </w:p>
                    <w:p w:rsidR="006538E2" w:rsidRPr="006538E2" w:rsidRDefault="006538E2" w:rsidP="006538E2">
                      <w:pPr>
                        <w:jc w:val="center"/>
                        <w:outlineLvl w:val="0"/>
                        <w:rPr>
                          <w:b/>
                          <w:sz w:val="18"/>
                          <w:szCs w:val="18"/>
                        </w:rPr>
                      </w:pPr>
                      <w:r w:rsidRPr="006538E2">
                        <w:rPr>
                          <w:b/>
                          <w:sz w:val="18"/>
                          <w:szCs w:val="18"/>
                        </w:rPr>
                        <w:t xml:space="preserve">Дополнительное соглашение </w:t>
                      </w:r>
                    </w:p>
                    <w:p w:rsidR="006538E2" w:rsidRPr="006538E2" w:rsidRDefault="006538E2" w:rsidP="006538E2">
                      <w:pPr>
                        <w:jc w:val="center"/>
                        <w:outlineLvl w:val="0"/>
                        <w:rPr>
                          <w:b/>
                          <w:sz w:val="18"/>
                          <w:szCs w:val="18"/>
                        </w:rPr>
                      </w:pPr>
                      <w:r w:rsidRPr="006538E2">
                        <w:rPr>
                          <w:b/>
                          <w:sz w:val="18"/>
                          <w:szCs w:val="18"/>
                        </w:rPr>
                        <w:t xml:space="preserve">к </w:t>
                      </w:r>
                      <w:bookmarkStart w:id="1" w:name="__bookmark_1"/>
                      <w:bookmarkEnd w:id="1"/>
                      <w:r w:rsidRPr="006538E2">
                        <w:rPr>
                          <w:b/>
                          <w:bCs/>
                          <w:color w:val="000000"/>
                          <w:sz w:val="18"/>
                          <w:szCs w:val="18"/>
                        </w:rPr>
                        <w:t xml:space="preserve">соглашению о предоставлении иных межбюджетных трансфертов бюджету городского поселения Агириш </w:t>
                      </w:r>
                      <w:r w:rsidRPr="006538E2">
                        <w:rPr>
                          <w:b/>
                          <w:sz w:val="18"/>
                          <w:szCs w:val="18"/>
                        </w:rPr>
                        <w:t>от 09.08.2023</w:t>
                      </w:r>
                    </w:p>
                    <w:p w:rsidR="006538E2" w:rsidRPr="006538E2" w:rsidRDefault="006538E2" w:rsidP="006538E2">
                      <w:pPr>
                        <w:jc w:val="center"/>
                        <w:outlineLvl w:val="0"/>
                        <w:rPr>
                          <w:b/>
                          <w:sz w:val="18"/>
                          <w:szCs w:val="18"/>
                        </w:rPr>
                      </w:pPr>
                    </w:p>
                    <w:p w:rsidR="006538E2" w:rsidRPr="006538E2" w:rsidRDefault="007A3720" w:rsidP="006538E2">
                      <w:pPr>
                        <w:jc w:val="center"/>
                        <w:rPr>
                          <w:sz w:val="18"/>
                          <w:szCs w:val="18"/>
                        </w:rPr>
                      </w:pPr>
                      <w:r>
                        <w:rPr>
                          <w:sz w:val="18"/>
                          <w:szCs w:val="18"/>
                        </w:rPr>
                        <w:t>г. Советский</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538E2" w:rsidRPr="006538E2">
                        <w:rPr>
                          <w:sz w:val="18"/>
                          <w:szCs w:val="18"/>
                        </w:rPr>
                        <w:t xml:space="preserve">12 декабря 2023 </w:t>
                      </w:r>
                    </w:p>
                    <w:p w:rsidR="006538E2" w:rsidRPr="006538E2" w:rsidRDefault="006538E2" w:rsidP="006538E2">
                      <w:pPr>
                        <w:pStyle w:val="Default"/>
                        <w:ind w:firstLine="720"/>
                        <w:jc w:val="both"/>
                        <w:rPr>
                          <w:rFonts w:ascii="Times New Roman" w:hAnsi="Times New Roman" w:cs="Times New Roman"/>
                          <w:sz w:val="18"/>
                          <w:szCs w:val="18"/>
                        </w:rPr>
                      </w:pPr>
                    </w:p>
                    <w:p w:rsidR="006538E2" w:rsidRPr="006538E2" w:rsidRDefault="006538E2" w:rsidP="006538E2">
                      <w:pPr>
                        <w:pStyle w:val="Default"/>
                        <w:ind w:firstLine="720"/>
                        <w:jc w:val="both"/>
                        <w:rPr>
                          <w:rFonts w:ascii="Times New Roman" w:hAnsi="Times New Roman" w:cs="Times New Roman"/>
                          <w:sz w:val="18"/>
                          <w:szCs w:val="18"/>
                        </w:rPr>
                      </w:pPr>
                      <w:proofErr w:type="gramStart"/>
                      <w:r w:rsidRPr="006538E2">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6538E2">
                        <w:rPr>
                          <w:rFonts w:ascii="Times New Roman" w:hAnsi="Times New Roman" w:cs="Times New Roman"/>
                          <w:sz w:val="18"/>
                          <w:szCs w:val="18"/>
                        </w:rPr>
                        <w:t xml:space="preserve"> </w:t>
                      </w:r>
                      <w:proofErr w:type="gramStart"/>
                      <w:r w:rsidRPr="006538E2">
                        <w:rPr>
                          <w:rFonts w:ascii="Times New Roman" w:hAnsi="Times New Roman" w:cs="Times New Roman"/>
                          <w:sz w:val="18"/>
                          <w:szCs w:val="18"/>
                        </w:rPr>
                        <w:t>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постановлением администрации Советского района от 29.10.2018 № 2332 «О муниципальной программе «Развитие физической</w:t>
                      </w:r>
                      <w:proofErr w:type="gramEnd"/>
                      <w:r w:rsidRPr="006538E2">
                        <w:rPr>
                          <w:rFonts w:ascii="Times New Roman" w:hAnsi="Times New Roman" w:cs="Times New Roman"/>
                          <w:sz w:val="18"/>
                          <w:szCs w:val="18"/>
                        </w:rPr>
                        <w:t xml:space="preserve"> культуры и спорта, укрепление общественного здоровья на территории Советского района», постановлением администрации Советского района от 09.08.2023 № 1244 «О предоставлении иных межбюджетных трансфертов», заключили настоящее дополнительное соглашение о нижеследующем:</w:t>
                      </w:r>
                    </w:p>
                    <w:p w:rsidR="006538E2" w:rsidRPr="006538E2" w:rsidRDefault="006538E2" w:rsidP="006538E2">
                      <w:pPr>
                        <w:ind w:firstLine="709"/>
                        <w:jc w:val="both"/>
                        <w:outlineLvl w:val="0"/>
                        <w:rPr>
                          <w:sz w:val="18"/>
                          <w:szCs w:val="18"/>
                        </w:rPr>
                      </w:pPr>
                      <w:r w:rsidRPr="006538E2">
                        <w:rPr>
                          <w:sz w:val="18"/>
                          <w:szCs w:val="18"/>
                        </w:rPr>
                        <w:t xml:space="preserve">1. Стороны пришли к соглашению о внесении в </w:t>
                      </w:r>
                      <w:proofErr w:type="gramStart"/>
                      <w:r w:rsidRPr="006538E2">
                        <w:rPr>
                          <w:bCs/>
                          <w:sz w:val="18"/>
                          <w:szCs w:val="18"/>
                        </w:rPr>
                        <w:t>соглашение</w:t>
                      </w:r>
                      <w:proofErr w:type="gramEnd"/>
                      <w:r w:rsidRPr="006538E2">
                        <w:rPr>
                          <w:bCs/>
                          <w:sz w:val="18"/>
                          <w:szCs w:val="18"/>
                        </w:rPr>
                        <w:t xml:space="preserve"> о предоставлении иных межбюджетных трансфертов бюджету городского поселения Агириш от 09.08.2023 (далее Соглашение) </w:t>
                      </w:r>
                      <w:r w:rsidRPr="006538E2">
                        <w:rPr>
                          <w:sz w:val="18"/>
                          <w:szCs w:val="18"/>
                        </w:rPr>
                        <w:t>изменения:</w:t>
                      </w:r>
                    </w:p>
                    <w:p w:rsidR="006538E2" w:rsidRPr="006538E2" w:rsidRDefault="006538E2" w:rsidP="006538E2">
                      <w:pPr>
                        <w:ind w:firstLine="709"/>
                        <w:jc w:val="both"/>
                        <w:outlineLvl w:val="0"/>
                        <w:rPr>
                          <w:sz w:val="18"/>
                          <w:szCs w:val="18"/>
                        </w:rPr>
                      </w:pPr>
                      <w:r w:rsidRPr="006538E2">
                        <w:rPr>
                          <w:sz w:val="18"/>
                          <w:szCs w:val="18"/>
                        </w:rPr>
                        <w:t>1.1. пункт 1 Соглашения изложить в следующей редакции:</w:t>
                      </w:r>
                    </w:p>
                    <w:p w:rsidR="006538E2" w:rsidRPr="006538E2" w:rsidRDefault="006538E2" w:rsidP="006538E2">
                      <w:pPr>
                        <w:ind w:firstLine="709"/>
                        <w:jc w:val="both"/>
                        <w:outlineLvl w:val="0"/>
                        <w:rPr>
                          <w:sz w:val="18"/>
                          <w:szCs w:val="18"/>
                        </w:rPr>
                      </w:pPr>
                      <w:r w:rsidRPr="006538E2">
                        <w:rPr>
                          <w:sz w:val="18"/>
                          <w:szCs w:val="18"/>
                        </w:rPr>
                        <w:t>«1.</w:t>
                      </w:r>
                      <w:r w:rsidRPr="006538E2">
                        <w:rPr>
                          <w:sz w:val="18"/>
                          <w:szCs w:val="18"/>
                        </w:rPr>
                        <w:tab/>
                      </w:r>
                      <w:proofErr w:type="gramStart"/>
                      <w:r w:rsidRPr="006538E2">
                        <w:rPr>
                          <w:sz w:val="18"/>
                          <w:szCs w:val="18"/>
                        </w:rPr>
                        <w:t>Предметом настоящего Соглашения является предоставление бюджету городского поселения Агириш иных межбюджетных трансфертов для Муниципального бюджетного</w:t>
                      </w:r>
                      <w:r w:rsidRPr="005B56A6">
                        <w:rPr>
                          <w:sz w:val="26"/>
                          <w:szCs w:val="26"/>
                        </w:rPr>
                        <w:t xml:space="preserve"> </w:t>
                      </w:r>
                      <w:r w:rsidRPr="006538E2">
                        <w:rPr>
                          <w:sz w:val="18"/>
                          <w:szCs w:val="18"/>
                        </w:rPr>
                        <w:t>учреждения Культурно-спортивный комплекс «Современник» г.п. Агириш, в целях оказания финансовой помощи на приобретение лакокрасочных материалов, в рамках реализации муниципальной программы «Развитие физической культуры и спорта, укрепление общественного здоровья на территории Советского района», утвержденной постановлением администрации Советского района от 29.10.2018 № 2332 (далее иные межбюджетные трансферты).».</w:t>
                      </w:r>
                      <w:proofErr w:type="gramEnd"/>
                    </w:p>
                    <w:p w:rsidR="006538E2" w:rsidRPr="006538E2" w:rsidRDefault="006538E2" w:rsidP="006538E2">
                      <w:pPr>
                        <w:tabs>
                          <w:tab w:val="left" w:pos="900"/>
                        </w:tabs>
                        <w:ind w:firstLine="709"/>
                        <w:jc w:val="both"/>
                        <w:rPr>
                          <w:color w:val="000000"/>
                          <w:sz w:val="18"/>
                          <w:szCs w:val="18"/>
                        </w:rPr>
                      </w:pPr>
                      <w:r w:rsidRPr="006538E2">
                        <w:rPr>
                          <w:color w:val="000000"/>
                          <w:sz w:val="18"/>
                          <w:szCs w:val="18"/>
                        </w:rPr>
                        <w:t>2. Остальные условия Соглашения остаются неизменными и стороны подтверждают по ним свои обязательства.</w:t>
                      </w:r>
                    </w:p>
                    <w:p w:rsidR="006538E2" w:rsidRPr="006538E2" w:rsidRDefault="006538E2" w:rsidP="006538E2">
                      <w:pPr>
                        <w:pStyle w:val="af"/>
                        <w:spacing w:after="0" w:line="240" w:lineRule="auto"/>
                        <w:ind w:left="0" w:firstLine="709"/>
                        <w:jc w:val="both"/>
                        <w:rPr>
                          <w:rFonts w:ascii="Times New Roman" w:hAnsi="Times New Roman"/>
                          <w:sz w:val="18"/>
                          <w:szCs w:val="18"/>
                        </w:rPr>
                      </w:pPr>
                      <w:r w:rsidRPr="006538E2">
                        <w:rPr>
                          <w:rFonts w:ascii="Times New Roman" w:hAnsi="Times New Roman"/>
                          <w:sz w:val="18"/>
                          <w:szCs w:val="18"/>
                        </w:rPr>
                        <w:t>3. Настоящее дополнительное соглашение вступает в силу после его официального опубликования (обнародования) Сторонами и распространяется на правоотношения, возникшие с 29.11.2023.</w:t>
                      </w:r>
                    </w:p>
                    <w:p w:rsidR="006538E2" w:rsidRPr="006538E2" w:rsidRDefault="006538E2" w:rsidP="006538E2">
                      <w:pPr>
                        <w:pStyle w:val="af"/>
                        <w:spacing w:after="0" w:line="240" w:lineRule="auto"/>
                        <w:ind w:left="0" w:firstLine="709"/>
                        <w:jc w:val="both"/>
                        <w:rPr>
                          <w:rFonts w:ascii="Times New Roman" w:hAnsi="Times New Roman"/>
                          <w:sz w:val="18"/>
                          <w:szCs w:val="18"/>
                        </w:rPr>
                      </w:pPr>
                      <w:r w:rsidRPr="006538E2">
                        <w:rPr>
                          <w:rFonts w:ascii="Times New Roman" w:hAnsi="Times New Roman"/>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6538E2" w:rsidRPr="006538E2" w:rsidRDefault="006538E2" w:rsidP="006538E2">
                      <w:pPr>
                        <w:tabs>
                          <w:tab w:val="left" w:pos="900"/>
                        </w:tabs>
                        <w:jc w:val="both"/>
                        <w:rPr>
                          <w:color w:val="000000"/>
                          <w:sz w:val="18"/>
                          <w:szCs w:val="18"/>
                        </w:rPr>
                      </w:pPr>
                    </w:p>
                    <w:p w:rsidR="006538E2" w:rsidRPr="006538E2" w:rsidRDefault="006538E2" w:rsidP="006538E2">
                      <w:pPr>
                        <w:jc w:val="both"/>
                        <w:rPr>
                          <w:b/>
                          <w:sz w:val="18"/>
                          <w:szCs w:val="18"/>
                        </w:rPr>
                      </w:pPr>
                      <w:r w:rsidRPr="006538E2">
                        <w:rPr>
                          <w:b/>
                          <w:sz w:val="18"/>
                          <w:szCs w:val="18"/>
                        </w:rPr>
                        <w:t>Подписи сторон:</w:t>
                      </w:r>
                    </w:p>
                    <w:p w:rsidR="006538E2" w:rsidRPr="006538E2" w:rsidRDefault="006538E2" w:rsidP="006538E2">
                      <w:pPr>
                        <w:jc w:val="both"/>
                        <w:rPr>
                          <w:b/>
                          <w:sz w:val="18"/>
                          <w:szCs w:val="18"/>
                        </w:rPr>
                      </w:pPr>
                      <w:r w:rsidRPr="006538E2">
                        <w:rPr>
                          <w:b/>
                          <w:sz w:val="18"/>
                          <w:szCs w:val="18"/>
                        </w:rPr>
                        <w:t>Администрация района</w:t>
                      </w:r>
                      <w:r w:rsidRPr="006538E2">
                        <w:rPr>
                          <w:b/>
                          <w:sz w:val="18"/>
                          <w:szCs w:val="18"/>
                        </w:rPr>
                        <w:tab/>
                      </w:r>
                      <w:r w:rsidRPr="006538E2">
                        <w:rPr>
                          <w:b/>
                          <w:sz w:val="18"/>
                          <w:szCs w:val="18"/>
                        </w:rPr>
                        <w:tab/>
                      </w:r>
                      <w:r w:rsidRPr="006538E2">
                        <w:rPr>
                          <w:b/>
                          <w:sz w:val="18"/>
                          <w:szCs w:val="18"/>
                        </w:rPr>
                        <w:tab/>
                      </w:r>
                      <w:r w:rsidRPr="006538E2">
                        <w:rPr>
                          <w:b/>
                          <w:sz w:val="18"/>
                          <w:szCs w:val="18"/>
                        </w:rPr>
                        <w:tab/>
                      </w:r>
                      <w:r w:rsidRPr="006538E2">
                        <w:rPr>
                          <w:b/>
                          <w:sz w:val="18"/>
                          <w:szCs w:val="18"/>
                        </w:rPr>
                        <w:tab/>
                        <w:t>Администрация поселения</w:t>
                      </w:r>
                    </w:p>
                    <w:p w:rsidR="006538E2" w:rsidRDefault="006538E2" w:rsidP="006538E2">
                      <w:pPr>
                        <w:jc w:val="both"/>
                        <w:rPr>
                          <w:b/>
                          <w:sz w:val="26"/>
                          <w:szCs w:val="26"/>
                        </w:rPr>
                      </w:pPr>
                    </w:p>
                    <w:tbl>
                      <w:tblPr>
                        <w:tblW w:w="0" w:type="auto"/>
                        <w:tblLook w:val="01E0" w:firstRow="1" w:lastRow="1" w:firstColumn="1" w:lastColumn="1" w:noHBand="0" w:noVBand="0"/>
                      </w:tblPr>
                      <w:tblGrid>
                        <w:gridCol w:w="4593"/>
                        <w:gridCol w:w="3773"/>
                      </w:tblGrid>
                      <w:tr w:rsidR="006538E2" w:rsidRPr="008D651F" w:rsidTr="008164CB">
                        <w:trPr>
                          <w:trHeight w:val="684"/>
                        </w:trPr>
                        <w:tc>
                          <w:tcPr>
                            <w:tcW w:w="5353" w:type="dxa"/>
                          </w:tcPr>
                          <w:p w:rsidR="006538E2" w:rsidRPr="006538E2" w:rsidRDefault="006538E2" w:rsidP="008164CB">
                            <w:pPr>
                              <w:rPr>
                                <w:b/>
                                <w:sz w:val="18"/>
                                <w:szCs w:val="18"/>
                              </w:rPr>
                            </w:pPr>
                            <w:r w:rsidRPr="006538E2">
                              <w:rPr>
                                <w:b/>
                                <w:sz w:val="18"/>
                                <w:szCs w:val="18"/>
                              </w:rPr>
                              <w:t>Глава Советского района</w:t>
                            </w:r>
                          </w:p>
                          <w:p w:rsidR="006538E2" w:rsidRPr="006538E2" w:rsidRDefault="006538E2" w:rsidP="008164CB">
                            <w:pPr>
                              <w:jc w:val="both"/>
                              <w:rPr>
                                <w:b/>
                                <w:sz w:val="18"/>
                                <w:szCs w:val="18"/>
                              </w:rPr>
                            </w:pPr>
                            <w:r w:rsidRPr="006538E2">
                              <w:rPr>
                                <w:b/>
                                <w:sz w:val="18"/>
                                <w:szCs w:val="18"/>
                              </w:rPr>
                              <w:t>Е.И. Буренков</w:t>
                            </w:r>
                          </w:p>
                        </w:tc>
                        <w:tc>
                          <w:tcPr>
                            <w:tcW w:w="4360" w:type="dxa"/>
                          </w:tcPr>
                          <w:p w:rsidR="006538E2" w:rsidRPr="006538E2" w:rsidRDefault="006538E2" w:rsidP="008164CB">
                            <w:pPr>
                              <w:jc w:val="both"/>
                              <w:rPr>
                                <w:b/>
                                <w:sz w:val="18"/>
                                <w:szCs w:val="18"/>
                              </w:rPr>
                            </w:pPr>
                            <w:r w:rsidRPr="006538E2">
                              <w:rPr>
                                <w:b/>
                                <w:sz w:val="18"/>
                                <w:szCs w:val="18"/>
                              </w:rPr>
                              <w:t>Глава городского поселения  Агириш И.В. Ермолаева</w:t>
                            </w:r>
                          </w:p>
                        </w:tc>
                      </w:tr>
                    </w:tbl>
                    <w:p w:rsidR="00B50AB0" w:rsidRPr="00B50AB0" w:rsidRDefault="00B50AB0" w:rsidP="006538E2">
                      <w:pPr>
                        <w:widowControl w:val="0"/>
                        <w:autoSpaceDE w:val="0"/>
                        <w:autoSpaceDN w:val="0"/>
                        <w:adjustRightInd w:val="0"/>
                        <w:rPr>
                          <w:kern w:val="2"/>
                          <w:sz w:val="18"/>
                          <w:szCs w:val="18"/>
                        </w:rPr>
                      </w:pPr>
                    </w:p>
                    <w:p w:rsidR="00B50AB0" w:rsidRPr="00B50AB0" w:rsidRDefault="00B50AB0" w:rsidP="00B50AB0"/>
                    <w:p w:rsidR="00D3016F" w:rsidRDefault="00D3016F" w:rsidP="00D3016F">
                      <w:pPr>
                        <w:widowControl w:val="0"/>
                        <w:autoSpaceDE w:val="0"/>
                        <w:autoSpaceDN w:val="0"/>
                        <w:adjustRightInd w:val="0"/>
                        <w:ind w:left="-709" w:right="-665" w:firstLine="709"/>
                        <w:jc w:val="both"/>
                        <w:rPr>
                          <w:bCs/>
                          <w:sz w:val="22"/>
                          <w:szCs w:val="22"/>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B50AB0" w:rsidP="00B50AB0">
      <w:bookmarkStart w:id="2" w:name="RANGE!A1:C44"/>
      <w:bookmarkStart w:id="3" w:name="sub_3333"/>
      <w:bookmarkEnd w:id="2"/>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A7569" w:rsidRDefault="00FA7569" w:rsidP="00D3016F">
      <w:pPr>
        <w:widowControl w:val="0"/>
        <w:tabs>
          <w:tab w:val="left" w:pos="7620"/>
        </w:tabs>
        <w:autoSpaceDE w:val="0"/>
        <w:autoSpaceDN w:val="0"/>
        <w:adjustRightInd w:val="0"/>
        <w:jc w:val="both"/>
        <w:rPr>
          <w:sz w:val="18"/>
          <w:szCs w:val="18"/>
        </w:rPr>
      </w:pPr>
      <w:bookmarkStart w:id="4" w:name="P004D"/>
      <w:bookmarkStart w:id="5" w:name="P02E8"/>
      <w:bookmarkEnd w:id="3"/>
      <w:bookmarkEnd w:id="4"/>
      <w:bookmarkEnd w:id="5"/>
    </w:p>
    <w:p w:rsidR="007A2EE6" w:rsidRPr="00A54CA6" w:rsidRDefault="007A2EE6" w:rsidP="007A2EE6">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7A2EE6" w:rsidRPr="00A54CA6" w:rsidRDefault="007A2EE6" w:rsidP="007A2EE6">
      <w:pPr>
        <w:tabs>
          <w:tab w:val="left" w:pos="1080"/>
          <w:tab w:val="left" w:pos="1620"/>
        </w:tabs>
        <w:spacing w:line="240" w:lineRule="atLeast"/>
        <w:jc w:val="center"/>
        <w:rPr>
          <w:b/>
          <w:sz w:val="18"/>
          <w:szCs w:val="22"/>
        </w:rPr>
      </w:pPr>
      <w:r w:rsidRPr="00A54CA6">
        <w:rPr>
          <w:b/>
          <w:sz w:val="18"/>
          <w:szCs w:val="22"/>
        </w:rPr>
        <w:t>АДМИНИСТРАЦИЯ</w:t>
      </w:r>
    </w:p>
    <w:p w:rsidR="007A2EE6" w:rsidRPr="00A54CA6" w:rsidRDefault="007A2EE6" w:rsidP="007A2EE6">
      <w:pPr>
        <w:tabs>
          <w:tab w:val="left" w:pos="1080"/>
          <w:tab w:val="left" w:pos="1620"/>
        </w:tabs>
        <w:spacing w:line="240" w:lineRule="atLeast"/>
        <w:jc w:val="center"/>
        <w:rPr>
          <w:b/>
          <w:sz w:val="18"/>
          <w:szCs w:val="22"/>
        </w:rPr>
      </w:pPr>
      <w:r w:rsidRPr="00A54CA6">
        <w:rPr>
          <w:b/>
          <w:sz w:val="18"/>
          <w:szCs w:val="22"/>
        </w:rPr>
        <w:t>ПОСТАНОВЛЕНИЕ</w:t>
      </w:r>
    </w:p>
    <w:p w:rsidR="007A2EE6" w:rsidRPr="007A2EE6" w:rsidRDefault="007A2EE6" w:rsidP="007A2EE6">
      <w:pPr>
        <w:ind w:firstLine="567"/>
        <w:rPr>
          <w:sz w:val="18"/>
          <w:szCs w:val="18"/>
        </w:rPr>
      </w:pPr>
      <w:r w:rsidRPr="007A2EE6">
        <w:rPr>
          <w:sz w:val="18"/>
          <w:szCs w:val="18"/>
        </w:rPr>
        <w:t>«12» декабря 2023 г.                                                                             № 317/НПА</w:t>
      </w:r>
    </w:p>
    <w:p w:rsidR="007A2EE6" w:rsidRPr="007A2EE6" w:rsidRDefault="007A2EE6" w:rsidP="007A2EE6">
      <w:pPr>
        <w:ind w:firstLine="567"/>
        <w:rPr>
          <w:b/>
          <w:bCs/>
          <w:sz w:val="18"/>
          <w:szCs w:val="18"/>
        </w:rPr>
      </w:pPr>
    </w:p>
    <w:p w:rsidR="007A2EE6" w:rsidRPr="007A2EE6" w:rsidRDefault="007A2EE6" w:rsidP="007A2EE6">
      <w:pPr>
        <w:ind w:right="4536"/>
        <w:rPr>
          <w:bCs/>
          <w:color w:val="000000" w:themeColor="text1"/>
          <w:sz w:val="18"/>
          <w:szCs w:val="18"/>
        </w:rPr>
      </w:pPr>
      <w:r w:rsidRPr="007A2EE6">
        <w:rPr>
          <w:bCs/>
          <w:color w:val="000000" w:themeColor="text1"/>
          <w:sz w:val="18"/>
          <w:szCs w:val="18"/>
        </w:rPr>
        <w:t xml:space="preserve">О внесении изменений в постановление администрации городского поселения Агириш от 24.11.2022 г. № 359/НПА «Об утверждении перечня должностей муниципальной службы, предусмотренного </w:t>
      </w:r>
    </w:p>
    <w:p w:rsidR="007A2EE6" w:rsidRPr="007A2EE6" w:rsidRDefault="007A2EE6" w:rsidP="007A2EE6">
      <w:pPr>
        <w:ind w:right="4536"/>
        <w:rPr>
          <w:bCs/>
          <w:color w:val="000000" w:themeColor="text1"/>
          <w:sz w:val="18"/>
          <w:szCs w:val="18"/>
        </w:rPr>
      </w:pPr>
      <w:r w:rsidRPr="007A2EE6">
        <w:rPr>
          <w:bCs/>
          <w:color w:val="000000" w:themeColor="text1"/>
          <w:sz w:val="18"/>
          <w:szCs w:val="18"/>
        </w:rPr>
        <w:t xml:space="preserve">ст. 12 </w:t>
      </w:r>
      <w:hyperlink r:id="rId14" w:tooltip="’’О противодействии коррупции (с изменениями на 7 октября 2022 года)’’&#10;Федеральный закон от 25.12.2008 N 273-ФЗ&#10;Статус: действующая редакция (действ. с 07.10.2022)" w:history="1">
        <w:r w:rsidRPr="007A2EE6">
          <w:rPr>
            <w:rStyle w:val="af1"/>
            <w:bCs/>
            <w:color w:val="000000" w:themeColor="text1"/>
            <w:sz w:val="18"/>
            <w:szCs w:val="18"/>
            <w:u w:val="none"/>
          </w:rPr>
          <w:t>от 25.12.2008 года № 273-ФЗ "О противодействии коррупции"</w:t>
        </w:r>
        <w:r w:rsidRPr="007A2EE6">
          <w:rPr>
            <w:rStyle w:val="af1"/>
            <w:bCs/>
            <w:color w:val="000000" w:themeColor="text1"/>
            <w:sz w:val="18"/>
            <w:szCs w:val="18"/>
          </w:rPr>
          <w:t xml:space="preserve"> </w:t>
        </w:r>
      </w:hyperlink>
      <w:r w:rsidRPr="007A2EE6">
        <w:rPr>
          <w:b/>
          <w:bCs/>
          <w:sz w:val="18"/>
          <w:szCs w:val="18"/>
        </w:rPr>
        <w:t xml:space="preserve"> </w:t>
      </w:r>
    </w:p>
    <w:p w:rsidR="007A2EE6" w:rsidRPr="007A2EE6" w:rsidRDefault="007A2EE6" w:rsidP="007A2EE6">
      <w:pPr>
        <w:ind w:firstLine="567"/>
        <w:rPr>
          <w:sz w:val="18"/>
          <w:szCs w:val="18"/>
        </w:rPr>
      </w:pPr>
    </w:p>
    <w:p w:rsidR="007A2EE6" w:rsidRPr="007A2EE6" w:rsidRDefault="007A2EE6" w:rsidP="007A2EE6">
      <w:pPr>
        <w:ind w:firstLine="567"/>
        <w:rPr>
          <w:sz w:val="18"/>
          <w:szCs w:val="18"/>
        </w:rPr>
      </w:pPr>
      <w:r w:rsidRPr="007A2EE6">
        <w:rPr>
          <w:color w:val="000000" w:themeColor="text1"/>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Федерального закона от 25.12.2008 № 273-ФЗ "О противодействии коррупции", Указа Президента Российской Федерации от 21.07.2010 « 925 "О мерах по реализации отдельных положений Федерального закона о противодействии коррупции": </w:t>
      </w:r>
    </w:p>
    <w:p w:rsidR="007A2EE6" w:rsidRPr="007A2EE6" w:rsidRDefault="007A2EE6" w:rsidP="007A2EE6">
      <w:pPr>
        <w:pStyle w:val="af"/>
        <w:numPr>
          <w:ilvl w:val="0"/>
          <w:numId w:val="65"/>
        </w:numPr>
        <w:spacing w:after="0" w:line="240" w:lineRule="auto"/>
        <w:jc w:val="both"/>
        <w:rPr>
          <w:rFonts w:ascii="Times New Roman" w:hAnsi="Times New Roman"/>
          <w:sz w:val="18"/>
          <w:szCs w:val="18"/>
        </w:rPr>
      </w:pPr>
      <w:r w:rsidRPr="007A2EE6">
        <w:rPr>
          <w:rFonts w:ascii="Times New Roman" w:hAnsi="Times New Roman"/>
          <w:sz w:val="18"/>
          <w:szCs w:val="18"/>
        </w:rPr>
        <w:t>Внести в постановление администрации городского поселения Агириш от 24.11.2022 г. № 359/НПА «Об утверждении перечня должностей муниципальной службы, предусмотренного ст. 12 от 25.12.2008 года № 273-ФЗ "О противодействии коррупции» следующие изменения:</w:t>
      </w:r>
    </w:p>
    <w:p w:rsidR="007A2EE6" w:rsidRPr="007A2EE6" w:rsidRDefault="007A2EE6" w:rsidP="007A2EE6">
      <w:pPr>
        <w:pStyle w:val="af"/>
        <w:numPr>
          <w:ilvl w:val="1"/>
          <w:numId w:val="65"/>
        </w:numPr>
        <w:spacing w:after="0" w:line="240" w:lineRule="auto"/>
        <w:jc w:val="both"/>
        <w:rPr>
          <w:rFonts w:ascii="Times New Roman" w:hAnsi="Times New Roman"/>
          <w:sz w:val="18"/>
          <w:szCs w:val="18"/>
        </w:rPr>
      </w:pPr>
      <w:r w:rsidRPr="007A2EE6">
        <w:rPr>
          <w:rFonts w:ascii="Times New Roman" w:hAnsi="Times New Roman"/>
          <w:sz w:val="18"/>
          <w:szCs w:val="18"/>
        </w:rPr>
        <w:t>Подпункт 1.3. пункта 1 изложить в новой редакции:</w:t>
      </w:r>
    </w:p>
    <w:p w:rsidR="007A2EE6" w:rsidRPr="007A2EE6" w:rsidRDefault="007A2EE6" w:rsidP="007A2EE6">
      <w:pPr>
        <w:ind w:left="720"/>
        <w:rPr>
          <w:sz w:val="18"/>
          <w:szCs w:val="18"/>
        </w:rPr>
      </w:pPr>
      <w:r w:rsidRPr="007A2EE6">
        <w:rPr>
          <w:sz w:val="18"/>
          <w:szCs w:val="18"/>
        </w:rPr>
        <w:t>« 1.3. старшие должности муниципальной службы:</w:t>
      </w:r>
    </w:p>
    <w:p w:rsidR="007A2EE6" w:rsidRPr="007A2EE6" w:rsidRDefault="007A2EE6" w:rsidP="007A2EE6">
      <w:pPr>
        <w:ind w:left="720"/>
        <w:rPr>
          <w:sz w:val="18"/>
          <w:szCs w:val="18"/>
        </w:rPr>
      </w:pPr>
      <w:r w:rsidRPr="007A2EE6">
        <w:rPr>
          <w:sz w:val="18"/>
          <w:szCs w:val="18"/>
        </w:rPr>
        <w:t>- главный специали</w:t>
      </w:r>
      <w:proofErr w:type="gramStart"/>
      <w:r w:rsidRPr="007A2EE6">
        <w:rPr>
          <w:sz w:val="18"/>
          <w:szCs w:val="18"/>
        </w:rPr>
        <w:t>ст в сф</w:t>
      </w:r>
      <w:proofErr w:type="gramEnd"/>
      <w:r w:rsidRPr="007A2EE6">
        <w:rPr>
          <w:sz w:val="18"/>
          <w:szCs w:val="18"/>
        </w:rPr>
        <w:t>ере государственных и муниципальных закупок отдела по организации деятельности;</w:t>
      </w:r>
    </w:p>
    <w:p w:rsidR="007A2EE6" w:rsidRPr="007A2EE6" w:rsidRDefault="007A2EE6" w:rsidP="007A2EE6">
      <w:pPr>
        <w:ind w:left="720"/>
        <w:rPr>
          <w:sz w:val="18"/>
          <w:szCs w:val="18"/>
        </w:rPr>
      </w:pPr>
      <w:r w:rsidRPr="007A2EE6">
        <w:rPr>
          <w:sz w:val="18"/>
          <w:szCs w:val="18"/>
        </w:rPr>
        <w:t>- главный специалист муниципальной службы и кадровой политики отдела по организации деятельности;</w:t>
      </w:r>
    </w:p>
    <w:p w:rsidR="007A2EE6" w:rsidRPr="007A2EE6" w:rsidRDefault="007A2EE6" w:rsidP="007A2EE6">
      <w:pPr>
        <w:ind w:left="720"/>
        <w:rPr>
          <w:sz w:val="18"/>
          <w:szCs w:val="18"/>
        </w:rPr>
      </w:pPr>
      <w:r w:rsidRPr="007A2EE6">
        <w:rPr>
          <w:sz w:val="18"/>
          <w:szCs w:val="18"/>
        </w:rPr>
        <w:t>- ведущий специалист отдела по организации деятельности</w:t>
      </w:r>
      <w:proofErr w:type="gramStart"/>
      <w:r w:rsidRPr="007A2EE6">
        <w:rPr>
          <w:sz w:val="18"/>
          <w:szCs w:val="18"/>
        </w:rPr>
        <w:t>.».</w:t>
      </w:r>
      <w:proofErr w:type="gramEnd"/>
    </w:p>
    <w:p w:rsidR="007A2EE6" w:rsidRPr="007A2EE6" w:rsidRDefault="007A2EE6" w:rsidP="007A2EE6">
      <w:pPr>
        <w:pStyle w:val="af"/>
        <w:numPr>
          <w:ilvl w:val="0"/>
          <w:numId w:val="65"/>
        </w:numPr>
        <w:spacing w:after="0" w:line="240" w:lineRule="auto"/>
        <w:jc w:val="both"/>
        <w:rPr>
          <w:rFonts w:ascii="Times New Roman" w:hAnsi="Times New Roman"/>
          <w:sz w:val="18"/>
          <w:szCs w:val="18"/>
        </w:rPr>
      </w:pPr>
      <w:r w:rsidRPr="007A2EE6">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A2EE6" w:rsidRPr="007A2EE6" w:rsidRDefault="007A2EE6" w:rsidP="007A2EE6">
      <w:pPr>
        <w:pStyle w:val="af"/>
        <w:numPr>
          <w:ilvl w:val="0"/>
          <w:numId w:val="65"/>
        </w:numPr>
        <w:spacing w:after="0" w:line="240" w:lineRule="auto"/>
        <w:jc w:val="both"/>
        <w:rPr>
          <w:rFonts w:ascii="Times New Roman" w:hAnsi="Times New Roman"/>
          <w:sz w:val="18"/>
          <w:szCs w:val="18"/>
        </w:rPr>
      </w:pPr>
      <w:r w:rsidRPr="007A2EE6">
        <w:rPr>
          <w:rFonts w:ascii="Times New Roman" w:hAnsi="Times New Roman"/>
          <w:sz w:val="18"/>
          <w:szCs w:val="18"/>
        </w:rPr>
        <w:t>Настоящее постановление вступает в силу после его официального опубликования и распространяется на правоотношения, возникшие с 01.12.2023 года.</w:t>
      </w:r>
    </w:p>
    <w:p w:rsidR="007A2EE6" w:rsidRPr="007A2EE6" w:rsidRDefault="007A2EE6" w:rsidP="007A2EE6">
      <w:pPr>
        <w:pStyle w:val="af"/>
        <w:numPr>
          <w:ilvl w:val="0"/>
          <w:numId w:val="65"/>
        </w:numPr>
        <w:spacing w:after="0" w:line="240" w:lineRule="auto"/>
        <w:jc w:val="both"/>
        <w:rPr>
          <w:rFonts w:ascii="Times New Roman" w:hAnsi="Times New Roman"/>
          <w:sz w:val="18"/>
          <w:szCs w:val="18"/>
        </w:rPr>
      </w:pPr>
      <w:proofErr w:type="gramStart"/>
      <w:r w:rsidRPr="007A2EE6">
        <w:rPr>
          <w:rFonts w:ascii="Times New Roman" w:hAnsi="Times New Roman"/>
          <w:sz w:val="18"/>
          <w:szCs w:val="18"/>
        </w:rPr>
        <w:t>Контроль за</w:t>
      </w:r>
      <w:proofErr w:type="gramEnd"/>
      <w:r w:rsidRPr="007A2EE6">
        <w:rPr>
          <w:rFonts w:ascii="Times New Roman" w:hAnsi="Times New Roman"/>
          <w:sz w:val="18"/>
          <w:szCs w:val="18"/>
        </w:rPr>
        <w:t xml:space="preserve"> выполнением настоящего постановления оставляю за собой.</w:t>
      </w:r>
    </w:p>
    <w:tbl>
      <w:tblPr>
        <w:tblW w:w="9071" w:type="dxa"/>
        <w:tblLayout w:type="fixed"/>
        <w:tblCellMar>
          <w:left w:w="0" w:type="dxa"/>
          <w:right w:w="0" w:type="dxa"/>
        </w:tblCellMar>
        <w:tblLook w:val="0000" w:firstRow="0" w:lastRow="0" w:firstColumn="0" w:lastColumn="0" w:noHBand="0" w:noVBand="0"/>
      </w:tblPr>
      <w:tblGrid>
        <w:gridCol w:w="2835"/>
        <w:gridCol w:w="4590"/>
        <w:gridCol w:w="1646"/>
      </w:tblGrid>
      <w:tr w:rsidR="007A2EE6" w:rsidRPr="007A2EE6" w:rsidTr="005242AD">
        <w:tc>
          <w:tcPr>
            <w:tcW w:w="2835" w:type="dxa"/>
            <w:shd w:val="clear" w:color="auto" w:fill="auto"/>
          </w:tcPr>
          <w:p w:rsidR="007A2EE6" w:rsidRPr="007A2EE6" w:rsidRDefault="007A2EE6" w:rsidP="005242AD">
            <w:pPr>
              <w:tabs>
                <w:tab w:val="left" w:pos="7380"/>
              </w:tabs>
              <w:rPr>
                <w:sz w:val="18"/>
                <w:szCs w:val="18"/>
              </w:rPr>
            </w:pPr>
          </w:p>
          <w:p w:rsidR="007A2EE6" w:rsidRPr="007A2EE6" w:rsidRDefault="007A2EE6" w:rsidP="005242AD">
            <w:pPr>
              <w:tabs>
                <w:tab w:val="left" w:pos="7380"/>
              </w:tabs>
              <w:rPr>
                <w:sz w:val="18"/>
                <w:szCs w:val="18"/>
              </w:rPr>
            </w:pPr>
            <w:r w:rsidRPr="007A2EE6">
              <w:rPr>
                <w:sz w:val="18"/>
                <w:szCs w:val="18"/>
              </w:rPr>
              <w:t>Глава городского поселения Агириш</w:t>
            </w:r>
            <w:r w:rsidRPr="007A2EE6">
              <w:rPr>
                <w:sz w:val="18"/>
                <w:szCs w:val="18"/>
              </w:rPr>
              <w:tab/>
            </w:r>
          </w:p>
        </w:tc>
        <w:tc>
          <w:tcPr>
            <w:tcW w:w="4590" w:type="dxa"/>
            <w:shd w:val="clear" w:color="auto" w:fill="auto"/>
            <w:vAlign w:val="center"/>
          </w:tcPr>
          <w:p w:rsidR="007A2EE6" w:rsidRPr="007A2EE6" w:rsidRDefault="007A2EE6" w:rsidP="005242AD">
            <w:pPr>
              <w:pStyle w:val="a9"/>
              <w:spacing w:after="283"/>
              <w:ind w:left="429"/>
              <w:rPr>
                <w:sz w:val="18"/>
                <w:szCs w:val="18"/>
              </w:rPr>
            </w:pPr>
            <w:bookmarkStart w:id="6" w:name="EdsText"/>
            <w:bookmarkEnd w:id="6"/>
          </w:p>
          <w:p w:rsidR="007A2EE6" w:rsidRPr="007A2EE6" w:rsidRDefault="007A2EE6" w:rsidP="005242AD">
            <w:pPr>
              <w:pStyle w:val="a9"/>
              <w:spacing w:after="283"/>
              <w:ind w:left="429"/>
              <w:rPr>
                <w:sz w:val="18"/>
                <w:szCs w:val="18"/>
              </w:rPr>
            </w:pPr>
          </w:p>
        </w:tc>
        <w:tc>
          <w:tcPr>
            <w:tcW w:w="1646" w:type="dxa"/>
            <w:shd w:val="clear" w:color="auto" w:fill="auto"/>
          </w:tcPr>
          <w:p w:rsidR="007A2EE6" w:rsidRPr="007A2EE6" w:rsidRDefault="007A2EE6" w:rsidP="005242AD">
            <w:pPr>
              <w:tabs>
                <w:tab w:val="left" w:pos="7380"/>
              </w:tabs>
              <w:rPr>
                <w:sz w:val="18"/>
                <w:szCs w:val="18"/>
              </w:rPr>
            </w:pPr>
            <w:r w:rsidRPr="007A2EE6">
              <w:rPr>
                <w:rFonts w:eastAsia="PT Astra Serif"/>
                <w:color w:val="000000"/>
                <w:sz w:val="18"/>
                <w:szCs w:val="18"/>
              </w:rPr>
              <w:t xml:space="preserve">      </w:t>
            </w:r>
          </w:p>
          <w:p w:rsidR="007A2EE6" w:rsidRPr="007A2EE6" w:rsidRDefault="007A2EE6" w:rsidP="005242AD">
            <w:pPr>
              <w:tabs>
                <w:tab w:val="left" w:pos="7380"/>
              </w:tabs>
              <w:rPr>
                <w:sz w:val="18"/>
                <w:szCs w:val="18"/>
              </w:rPr>
            </w:pPr>
          </w:p>
          <w:p w:rsidR="007A2EE6" w:rsidRPr="007A2EE6" w:rsidRDefault="007A2EE6" w:rsidP="005242AD">
            <w:pPr>
              <w:tabs>
                <w:tab w:val="left" w:pos="7380"/>
              </w:tabs>
              <w:rPr>
                <w:sz w:val="18"/>
                <w:szCs w:val="18"/>
              </w:rPr>
            </w:pPr>
            <w:r w:rsidRPr="007A2EE6">
              <w:rPr>
                <w:sz w:val="18"/>
                <w:szCs w:val="18"/>
              </w:rPr>
              <w:t xml:space="preserve">И.В. Ермолаева  </w:t>
            </w:r>
          </w:p>
        </w:tc>
      </w:tr>
    </w:tbl>
    <w:p w:rsidR="00B50AB0" w:rsidRPr="00D36D31" w:rsidRDefault="00B50AB0" w:rsidP="007A2EE6">
      <w:pPr>
        <w:keepNext/>
        <w:tabs>
          <w:tab w:val="num" w:pos="0"/>
        </w:tabs>
        <w:spacing w:after="200" w:line="276" w:lineRule="auto"/>
        <w:outlineLvl w:val="0"/>
        <w:rPr>
          <w:rFonts w:eastAsia="Calibri"/>
          <w:b/>
          <w:sz w:val="22"/>
          <w:szCs w:val="22"/>
          <w:lang w:eastAsia="en-US"/>
        </w:rPr>
      </w:pPr>
      <w:bookmarkStart w:id="7" w:name="_GoBack"/>
      <w:bookmarkEnd w:id="7"/>
    </w:p>
    <w:p w:rsidR="00B50AB0" w:rsidRPr="00B50AB0" w:rsidRDefault="00B50AB0"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6538E2">
      <w:head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0F" w:rsidRDefault="00A12A0F">
      <w:r>
        <w:separator/>
      </w:r>
    </w:p>
  </w:endnote>
  <w:endnote w:type="continuationSeparator" w:id="0">
    <w:p w:rsidR="00A12A0F" w:rsidRDefault="00A1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7A2EE6">
          <w:rPr>
            <w:noProof/>
          </w:rPr>
          <w:t>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0F" w:rsidRDefault="00A12A0F">
      <w:r>
        <w:separator/>
      </w:r>
    </w:p>
  </w:footnote>
  <w:footnote w:type="continuationSeparator" w:id="0">
    <w:p w:rsidR="00A12A0F" w:rsidRDefault="00A1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6912832B" wp14:editId="063F035C">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w:t>
    </w:r>
    <w:r w:rsidR="00412C5F">
      <w:t>90</w:t>
    </w:r>
    <w:r w:rsidR="00A34DAA">
      <w:t>(8</w:t>
    </w:r>
    <w:r w:rsidR="00412C5F">
      <w:t>22</w:t>
    </w:r>
    <w:r w:rsidR="00536846">
      <w:t>)</w:t>
    </w:r>
    <w:r w:rsidR="00AF1143">
      <w:t xml:space="preserve">  </w:t>
    </w:r>
    <w:r w:rsidR="00412C5F">
      <w:t>11</w:t>
    </w:r>
    <w:r w:rsidR="00154C56">
      <w:t xml:space="preserve"> </w:t>
    </w:r>
    <w:r w:rsidR="00412C5F">
      <w:t>декабря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6293C8BC" wp14:editId="5A88ACB6">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03F58">
      <w:t xml:space="preserve">                 №</w:t>
    </w:r>
    <w:r w:rsidR="007A3720">
      <w:t>91</w:t>
    </w:r>
    <w:r w:rsidR="001A5AD9">
      <w:t>(8</w:t>
    </w:r>
    <w:r w:rsidR="007A3720">
      <w:t>23</w:t>
    </w:r>
    <w:r w:rsidR="00212702">
      <w:t xml:space="preserve">)  </w:t>
    </w:r>
    <w:r w:rsidR="007A3720">
      <w:t>12</w:t>
    </w:r>
    <w:r>
      <w:t xml:space="preserve"> </w:t>
    </w:r>
    <w:r w:rsidR="001A5AD9">
      <w:t>декабря</w:t>
    </w:r>
    <w:r>
      <w:t xml:space="preserve">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7A35D2"/>
    <w:multiLevelType w:val="multilevel"/>
    <w:tmpl w:val="E0DAC8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AB56843"/>
    <w:multiLevelType w:val="multilevel"/>
    <w:tmpl w:val="E424EB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AAD4C80"/>
    <w:multiLevelType w:val="multilevel"/>
    <w:tmpl w:val="35044D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61"/>
  </w:num>
  <w:num w:numId="4">
    <w:abstractNumId w:val="65"/>
  </w:num>
  <w:num w:numId="5">
    <w:abstractNumId w:val="29"/>
  </w:num>
  <w:num w:numId="6">
    <w:abstractNumId w:val="70"/>
  </w:num>
  <w:num w:numId="7">
    <w:abstractNumId w:val="42"/>
  </w:num>
  <w:num w:numId="8">
    <w:abstractNumId w:val="24"/>
  </w:num>
  <w:num w:numId="9">
    <w:abstractNumId w:val="60"/>
  </w:num>
  <w:num w:numId="10">
    <w:abstractNumId w:val="56"/>
  </w:num>
  <w:num w:numId="11">
    <w:abstractNumId w:val="57"/>
  </w:num>
  <w:num w:numId="12">
    <w:abstractNumId w:val="50"/>
  </w:num>
  <w:num w:numId="13">
    <w:abstractNumId w:val="7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2"/>
  </w:num>
  <w:num w:numId="18">
    <w:abstractNumId w:val="69"/>
  </w:num>
  <w:num w:numId="19">
    <w:abstractNumId w:val="49"/>
  </w:num>
  <w:num w:numId="20">
    <w:abstractNumId w:val="37"/>
  </w:num>
  <w:num w:numId="21">
    <w:abstractNumId w:val="58"/>
  </w:num>
  <w:num w:numId="22">
    <w:abstractNumId w:val="39"/>
  </w:num>
  <w:num w:numId="23">
    <w:abstractNumId w:val="31"/>
  </w:num>
  <w:num w:numId="24">
    <w:abstractNumId w:val="43"/>
  </w:num>
  <w:num w:numId="25">
    <w:abstractNumId w:val="63"/>
  </w:num>
  <w:num w:numId="26">
    <w:abstractNumId w:val="53"/>
  </w:num>
  <w:num w:numId="27">
    <w:abstractNumId w:val="38"/>
  </w:num>
  <w:num w:numId="28">
    <w:abstractNumId w:val="25"/>
  </w:num>
  <w:num w:numId="29">
    <w:abstractNumId w:val="44"/>
  </w:num>
  <w:num w:numId="30">
    <w:abstractNumId w:val="67"/>
  </w:num>
  <w:num w:numId="31">
    <w:abstractNumId w:val="54"/>
  </w:num>
  <w:num w:numId="32">
    <w:abstractNumId w:val="59"/>
  </w:num>
  <w:num w:numId="33">
    <w:abstractNumId w:val="28"/>
  </w:num>
  <w:num w:numId="34">
    <w:abstractNumId w:val="21"/>
  </w:num>
  <w:num w:numId="35">
    <w:abstractNumId w:val="64"/>
  </w:num>
  <w:num w:numId="36">
    <w:abstractNumId w:val="26"/>
  </w:num>
  <w:num w:numId="37">
    <w:abstractNumId w:val="41"/>
  </w:num>
  <w:num w:numId="38">
    <w:abstractNumId w:val="45"/>
  </w:num>
  <w:num w:numId="39">
    <w:abstractNumId w:val="47"/>
  </w:num>
  <w:num w:numId="40">
    <w:abstractNumId w:val="36"/>
  </w:num>
  <w:num w:numId="41">
    <w:abstractNumId w:val="27"/>
  </w:num>
  <w:num w:numId="42">
    <w:abstractNumId w:val="52"/>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5"/>
  </w:num>
  <w:num w:numId="59">
    <w:abstractNumId w:val="34"/>
  </w:num>
  <w:num w:numId="60">
    <w:abstractNumId w:val="68"/>
  </w:num>
  <w:num w:numId="61">
    <w:abstractNumId w:val="5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135263&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5FB3-3A11-4DDB-A219-6E864884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106</cp:revision>
  <cp:lastPrinted>2015-07-31T09:23:00Z</cp:lastPrinted>
  <dcterms:created xsi:type="dcterms:W3CDTF">2023-05-30T05:31:00Z</dcterms:created>
  <dcterms:modified xsi:type="dcterms:W3CDTF">2023-12-12T09:48:00Z</dcterms:modified>
</cp:coreProperties>
</file>