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9E4E38"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9E4E38"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F037DD">
                    <w:rPr>
                      <w:rFonts w:ascii="Arial" w:hAnsi="Arial" w:cs="Arial"/>
                      <w:i/>
                      <w:iCs/>
                      <w:sz w:val="16"/>
                      <w:szCs w:val="16"/>
                    </w:rPr>
                    <w:t>ыпуск № 42(684)       20</w:t>
                  </w:r>
                  <w:r w:rsidR="00F44F64">
                    <w:rPr>
                      <w:rFonts w:ascii="Arial" w:hAnsi="Arial" w:cs="Arial"/>
                      <w:i/>
                      <w:iCs/>
                      <w:sz w:val="16"/>
                      <w:szCs w:val="16"/>
                    </w:rPr>
                    <w:t xml:space="preserve">  </w:t>
                  </w:r>
                  <w:r w:rsidR="0031444C">
                    <w:rPr>
                      <w:rFonts w:ascii="Arial" w:hAnsi="Arial" w:cs="Arial"/>
                      <w:i/>
                      <w:iCs/>
                      <w:sz w:val="16"/>
                      <w:szCs w:val="16"/>
                    </w:rPr>
                    <w:t>июля</w:t>
                  </w:r>
                  <w:r w:rsidR="006A41D4">
                    <w:rPr>
                      <w:rFonts w:ascii="Arial" w:hAnsi="Arial" w:cs="Arial"/>
                      <w:i/>
                      <w:iCs/>
                      <w:sz w:val="16"/>
                      <w:szCs w:val="16"/>
                    </w:rPr>
                    <w:t xml:space="preserve"> </w:t>
                  </w:r>
                  <w:proofErr w:type="spellStart"/>
                  <w:r>
                    <w:rPr>
                      <w:rFonts w:ascii="Arial" w:hAnsi="Arial" w:cs="Arial"/>
                      <w:i/>
                      <w:iCs/>
                      <w:sz w:val="16"/>
                      <w:szCs w:val="16"/>
                    </w:rPr>
                    <w:t>2022г</w:t>
                  </w:r>
                  <w:proofErr w:type="spellEnd"/>
                  <w:r>
                    <w:rPr>
                      <w:rFonts w:ascii="Arial" w:hAnsi="Arial" w:cs="Arial"/>
                      <w:i/>
                      <w:iCs/>
                      <w:sz w:val="16"/>
                      <w:szCs w:val="16"/>
                    </w:rPr>
                    <w:t>.</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9E4E38"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9E4E38"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F037DD" w:rsidRDefault="00F037DD" w:rsidP="00F037DD">
                  <w:pPr>
                    <w:spacing w:line="259" w:lineRule="auto"/>
                    <w:ind w:right="21"/>
                    <w:jc w:val="center"/>
                    <w:rPr>
                      <w:rFonts w:eastAsia="Calibri"/>
                      <w:b/>
                      <w:kern w:val="1"/>
                      <w:sz w:val="20"/>
                      <w:szCs w:val="18"/>
                      <w:lang w:eastAsia="en-US"/>
                    </w:rPr>
                  </w:pPr>
                  <w:proofErr w:type="gramStart"/>
                  <w:r>
                    <w:rPr>
                      <w:rFonts w:eastAsia="Calibri"/>
                      <w:b/>
                      <w:kern w:val="1"/>
                      <w:sz w:val="20"/>
                      <w:szCs w:val="18"/>
                      <w:lang w:eastAsia="en-US"/>
                    </w:rPr>
                    <w:t>Городское</w:t>
                  </w:r>
                  <w:proofErr w:type="gramEnd"/>
                  <w:r>
                    <w:rPr>
                      <w:rFonts w:eastAsia="Calibri"/>
                      <w:b/>
                      <w:kern w:val="1"/>
                      <w:sz w:val="20"/>
                      <w:szCs w:val="18"/>
                      <w:lang w:eastAsia="en-US"/>
                    </w:rPr>
                    <w:t xml:space="preserve"> поселения </w:t>
                  </w:r>
                </w:p>
                <w:p w:rsidR="00F037DD" w:rsidRDefault="00F037DD" w:rsidP="00F037DD">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F037DD" w:rsidRDefault="00F037DD" w:rsidP="00F037DD">
                  <w:pPr>
                    <w:jc w:val="center"/>
                    <w:outlineLvl w:val="0"/>
                    <w:rPr>
                      <w:b/>
                      <w:sz w:val="26"/>
                      <w:szCs w:val="26"/>
                    </w:rPr>
                  </w:pPr>
                </w:p>
                <w:p w:rsidR="00F037DD" w:rsidRDefault="00F037DD" w:rsidP="00F037DD">
                  <w:pPr>
                    <w:jc w:val="center"/>
                    <w:outlineLvl w:val="0"/>
                    <w:rPr>
                      <w:b/>
                      <w:sz w:val="26"/>
                      <w:szCs w:val="26"/>
                    </w:rPr>
                  </w:pPr>
                  <w:r w:rsidRPr="00372A78">
                    <w:rPr>
                      <w:b/>
                      <w:sz w:val="26"/>
                      <w:szCs w:val="26"/>
                    </w:rPr>
                    <w:t xml:space="preserve">Дополнительное соглашение </w:t>
                  </w:r>
                  <w:proofErr w:type="gramStart"/>
                  <w:r w:rsidRPr="00372A78">
                    <w:rPr>
                      <w:b/>
                      <w:sz w:val="26"/>
                      <w:szCs w:val="26"/>
                    </w:rPr>
                    <w:t>к</w:t>
                  </w:r>
                  <w:proofErr w:type="gramEnd"/>
                  <w:r w:rsidRPr="00372A78">
                    <w:rPr>
                      <w:b/>
                      <w:sz w:val="26"/>
                      <w:szCs w:val="26"/>
                    </w:rPr>
                    <w:t xml:space="preserve"> </w:t>
                  </w:r>
                  <w:bookmarkStart w:id="0" w:name="__bookmark_1"/>
                  <w:bookmarkEnd w:id="0"/>
                </w:p>
                <w:p w:rsidR="00F037DD" w:rsidRDefault="00F037DD" w:rsidP="00F037DD">
                  <w:pPr>
                    <w:jc w:val="center"/>
                    <w:rPr>
                      <w:b/>
                      <w:bCs/>
                      <w:color w:val="000000"/>
                      <w:sz w:val="26"/>
                      <w:szCs w:val="26"/>
                    </w:rPr>
                  </w:pPr>
                  <w:r>
                    <w:rPr>
                      <w:b/>
                      <w:bCs/>
                      <w:color w:val="000000"/>
                      <w:sz w:val="26"/>
                      <w:szCs w:val="26"/>
                    </w:rPr>
                    <w:t xml:space="preserve">соглашению о </w:t>
                  </w:r>
                  <w:r w:rsidRPr="002E57DD">
                    <w:rPr>
                      <w:b/>
                      <w:bCs/>
                      <w:color w:val="000000"/>
                      <w:sz w:val="26"/>
                      <w:szCs w:val="26"/>
                    </w:rPr>
                    <w:t xml:space="preserve">предоставлении иных межбюджетных трансфертов бюджету </w:t>
                  </w:r>
                  <w:r w:rsidRPr="009B64BA">
                    <w:rPr>
                      <w:b/>
                      <w:bCs/>
                      <w:color w:val="000000"/>
                      <w:sz w:val="26"/>
                      <w:szCs w:val="26"/>
                    </w:rPr>
                    <w:t xml:space="preserve">городского поселения </w:t>
                  </w:r>
                  <w:r>
                    <w:rPr>
                      <w:b/>
                      <w:bCs/>
                      <w:color w:val="000000"/>
                      <w:sz w:val="26"/>
                      <w:szCs w:val="26"/>
                    </w:rPr>
                    <w:t>Агириш</w:t>
                  </w:r>
                  <w:r w:rsidRPr="009B64BA">
                    <w:rPr>
                      <w:b/>
                      <w:bCs/>
                      <w:color w:val="000000"/>
                      <w:sz w:val="26"/>
                      <w:szCs w:val="26"/>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w:t>
                  </w:r>
                  <w:r>
                    <w:rPr>
                      <w:b/>
                      <w:bCs/>
                      <w:color w:val="000000"/>
                      <w:sz w:val="26"/>
                      <w:szCs w:val="26"/>
                    </w:rPr>
                    <w:t xml:space="preserve">  </w:t>
                  </w:r>
                </w:p>
                <w:p w:rsidR="00F037DD" w:rsidRPr="00372A78" w:rsidRDefault="00F037DD" w:rsidP="00F037DD">
                  <w:pPr>
                    <w:jc w:val="center"/>
                    <w:rPr>
                      <w:b/>
                      <w:sz w:val="26"/>
                      <w:szCs w:val="26"/>
                    </w:rPr>
                  </w:pPr>
                  <w:r w:rsidRPr="00372A78">
                    <w:rPr>
                      <w:b/>
                      <w:sz w:val="26"/>
                      <w:szCs w:val="26"/>
                    </w:rPr>
                    <w:t xml:space="preserve">от </w:t>
                  </w:r>
                  <w:r>
                    <w:rPr>
                      <w:b/>
                      <w:sz w:val="26"/>
                      <w:szCs w:val="26"/>
                    </w:rPr>
                    <w:t>02.03.</w:t>
                  </w:r>
                  <w:r w:rsidRPr="00846793">
                    <w:rPr>
                      <w:b/>
                      <w:sz w:val="26"/>
                      <w:szCs w:val="26"/>
                    </w:rPr>
                    <w:t>202</w:t>
                  </w:r>
                  <w:r>
                    <w:rPr>
                      <w:b/>
                      <w:sz w:val="26"/>
                      <w:szCs w:val="26"/>
                    </w:rPr>
                    <w:t>2</w:t>
                  </w:r>
                </w:p>
                <w:p w:rsidR="00F037DD" w:rsidRDefault="00F037DD" w:rsidP="00F037DD">
                  <w:pPr>
                    <w:jc w:val="center"/>
                    <w:rPr>
                      <w:sz w:val="26"/>
                      <w:szCs w:val="26"/>
                    </w:rPr>
                  </w:pPr>
                </w:p>
                <w:p w:rsidR="009225A4" w:rsidRPr="009225A4" w:rsidRDefault="009225A4" w:rsidP="009225A4">
                  <w:pPr>
                    <w:spacing w:line="259" w:lineRule="auto"/>
                    <w:ind w:right="21"/>
                    <w:rPr>
                      <w:rFonts w:eastAsia="Calibri"/>
                      <w:b/>
                      <w:kern w:val="1"/>
                      <w:sz w:val="18"/>
                      <w:szCs w:val="18"/>
                      <w:lang w:eastAsia="en-US"/>
                    </w:rPr>
                  </w:pPr>
                </w:p>
                <w:p w:rsidR="00525AE7" w:rsidRPr="00525AE7" w:rsidRDefault="00525AE7" w:rsidP="00525AE7">
                  <w:pPr>
                    <w:spacing w:line="259" w:lineRule="auto"/>
                    <w:ind w:right="21"/>
                    <w:rPr>
                      <w:rFonts w:eastAsia="Calibri"/>
                      <w:b/>
                      <w:kern w:val="1"/>
                      <w:sz w:val="18"/>
                      <w:szCs w:val="18"/>
                      <w:lang w:eastAsia="en-US"/>
                    </w:rPr>
                  </w:pPr>
                </w:p>
                <w:p w:rsidR="00525AE7" w:rsidRPr="00525AE7" w:rsidRDefault="00F037DD" w:rsidP="00525AE7">
                  <w:pPr>
                    <w:spacing w:line="259" w:lineRule="auto"/>
                    <w:ind w:right="21"/>
                    <w:rPr>
                      <w:rFonts w:eastAsia="Calibri"/>
                      <w:kern w:val="1"/>
                      <w:sz w:val="18"/>
                      <w:szCs w:val="18"/>
                      <w:lang w:eastAsia="en-US"/>
                    </w:rPr>
                  </w:pPr>
                  <w:r w:rsidRPr="00F5689D">
                    <w:rPr>
                      <w:sz w:val="26"/>
                      <w:szCs w:val="26"/>
                    </w:rPr>
                    <w:t xml:space="preserve">г. </w:t>
                  </w:r>
                  <w:proofErr w:type="gramStart"/>
                  <w:r>
                    <w:rPr>
                      <w:sz w:val="26"/>
                      <w:szCs w:val="26"/>
                    </w:rPr>
                    <w:t>Советский</w:t>
                  </w:r>
                  <w:proofErr w:type="gramEnd"/>
                  <w:r w:rsidRPr="00F5689D">
                    <w:rPr>
                      <w:sz w:val="26"/>
                      <w:szCs w:val="26"/>
                    </w:rPr>
                    <w:tab/>
                  </w:r>
                  <w:r w:rsidR="00525AE7" w:rsidRPr="00525AE7">
                    <w:rPr>
                      <w:rFonts w:eastAsia="Calibri"/>
                      <w:kern w:val="1"/>
                      <w:sz w:val="18"/>
                      <w:szCs w:val="18"/>
                      <w:lang w:eastAsia="en-US"/>
                    </w:rPr>
                    <w:tab/>
                  </w:r>
                  <w:r w:rsidR="00525AE7" w:rsidRPr="00525AE7">
                    <w:rPr>
                      <w:rFonts w:eastAsia="Calibri"/>
                      <w:kern w:val="1"/>
                      <w:sz w:val="18"/>
                      <w:szCs w:val="18"/>
                      <w:lang w:eastAsia="en-US"/>
                    </w:rPr>
                    <w:tab/>
                    <w:t xml:space="preserve">        </w:t>
                  </w:r>
                  <w:r w:rsidR="00525AE7" w:rsidRPr="00525AE7">
                    <w:rPr>
                      <w:rFonts w:eastAsia="Calibri"/>
                      <w:kern w:val="1"/>
                      <w:sz w:val="18"/>
                      <w:szCs w:val="18"/>
                      <w:lang w:eastAsia="en-US"/>
                    </w:rPr>
                    <w:tab/>
                  </w:r>
                  <w:r w:rsidR="00525AE7" w:rsidRPr="00525AE7">
                    <w:rPr>
                      <w:rFonts w:eastAsia="Calibri"/>
                      <w:kern w:val="1"/>
                      <w:sz w:val="18"/>
                      <w:szCs w:val="18"/>
                      <w:lang w:eastAsia="en-US"/>
                    </w:rPr>
                    <w:tab/>
                  </w:r>
                  <w:r w:rsidR="00525AE7" w:rsidRPr="00525AE7">
                    <w:rPr>
                      <w:rFonts w:eastAsia="Calibri"/>
                      <w:kern w:val="1"/>
                      <w:sz w:val="18"/>
                      <w:szCs w:val="18"/>
                      <w:lang w:eastAsia="en-US"/>
                    </w:rPr>
                    <w:tab/>
                  </w:r>
                  <w:r w:rsidR="00525AE7" w:rsidRPr="00525AE7">
                    <w:rPr>
                      <w:rFonts w:eastAsia="Calibri"/>
                      <w:kern w:val="1"/>
                      <w:sz w:val="18"/>
                      <w:szCs w:val="18"/>
                      <w:lang w:eastAsia="en-US"/>
                    </w:rPr>
                    <w:tab/>
                  </w:r>
                  <w:r>
                    <w:rPr>
                      <w:sz w:val="26"/>
                      <w:szCs w:val="26"/>
                    </w:rPr>
                    <w:t>19 июля</w:t>
                  </w:r>
                  <w:r w:rsidRPr="00F5689D">
                    <w:rPr>
                      <w:sz w:val="26"/>
                      <w:szCs w:val="26"/>
                    </w:rPr>
                    <w:t xml:space="preserve"> </w:t>
                  </w:r>
                  <w:proofErr w:type="spellStart"/>
                  <w:r w:rsidRPr="00F5689D">
                    <w:rPr>
                      <w:sz w:val="26"/>
                      <w:szCs w:val="26"/>
                    </w:rPr>
                    <w:t>20</w:t>
                  </w:r>
                  <w:r>
                    <w:rPr>
                      <w:sz w:val="26"/>
                      <w:szCs w:val="26"/>
                    </w:rPr>
                    <w:t>22</w:t>
                  </w:r>
                  <w:r w:rsidRPr="00F5689D">
                    <w:rPr>
                      <w:sz w:val="26"/>
                      <w:szCs w:val="26"/>
                    </w:rPr>
                    <w:t>г</w:t>
                  </w:r>
                  <w:proofErr w:type="spellEnd"/>
                  <w:r w:rsidRPr="00F5689D">
                    <w:rPr>
                      <w:sz w:val="26"/>
                      <w:szCs w:val="26"/>
                    </w:rPr>
                    <w:t>.</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 xml:space="preserve">                                                                               </w:t>
                  </w:r>
                </w:p>
                <w:p w:rsidR="0031444C" w:rsidRPr="0031444C" w:rsidRDefault="00F037DD" w:rsidP="0031444C">
                  <w:pPr>
                    <w:jc w:val="both"/>
                  </w:pPr>
                  <w:proofErr w:type="gramStart"/>
                  <w:r w:rsidRPr="00F037DD">
                    <w:rPr>
                      <w:sz w:val="26"/>
                      <w:szCs w:val="26"/>
                    </w:rPr>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Федеральным  законом от 06.10.2003</w:t>
                  </w:r>
                  <w:proofErr w:type="gramEnd"/>
                  <w:r w:rsidRPr="00F037DD">
                    <w:rPr>
                      <w:sz w:val="26"/>
                      <w:szCs w:val="26"/>
                    </w:rPr>
                    <w:t xml:space="preserve"> № </w:t>
                  </w:r>
                  <w:proofErr w:type="gramStart"/>
                  <w:r w:rsidRPr="00F037DD">
                    <w:rPr>
                      <w:sz w:val="26"/>
                      <w:szCs w:val="26"/>
                    </w:rPr>
                    <w:t xml:space="preserve">131-ФЗ «Об общих принципах организации местного самоуправления в Российской Федерации», Правилами формирования, предоставления и распределения субсидий из федерального бюджета бюджетам субъектам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 и распределения субсидий), </w:t>
                  </w:r>
                  <w:r w:rsidR="0031444C" w:rsidRPr="0031444C">
                    <w:rPr>
                      <w:kern w:val="1"/>
                    </w:rPr>
                    <w:t>осуществляющих техническое обеспечение деятельности органов местного самоуправления городского поселения</w:t>
                  </w:r>
                  <w:proofErr w:type="gramEnd"/>
                  <w:r w:rsidR="0031444C" w:rsidRPr="0031444C">
                    <w:rPr>
                      <w:kern w:val="1"/>
                    </w:rPr>
                    <w:t xml:space="preserve"> Агириш</w:t>
                  </w:r>
                  <w:r w:rsidR="0031444C" w:rsidRPr="0031444C">
                    <w:t>»;</w:t>
                  </w:r>
                </w:p>
                <w:p w:rsidR="009225A4" w:rsidRPr="009225A4" w:rsidRDefault="009225A4" w:rsidP="009225A4">
                  <w:pPr>
                    <w:spacing w:line="259" w:lineRule="auto"/>
                    <w:ind w:right="21"/>
                    <w:rPr>
                      <w:rFonts w:eastAsia="Calibri"/>
                      <w:b/>
                      <w:kern w:val="1"/>
                      <w:sz w:val="18"/>
                      <w:szCs w:val="18"/>
                      <w:lang w:eastAsia="en-US"/>
                    </w:rPr>
                  </w:pPr>
                </w:p>
                <w:p w:rsidR="009225A4" w:rsidRPr="0019756D" w:rsidRDefault="009225A4" w:rsidP="006450AF">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1" w:name="RANGE!A1:C44"/>
      <w:bookmarkEnd w:id="1"/>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2"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31444C" w:rsidRDefault="0031444C" w:rsidP="00525AE7">
      <w:pPr>
        <w:widowControl w:val="0"/>
        <w:autoSpaceDE w:val="0"/>
        <w:autoSpaceDN w:val="0"/>
        <w:adjustRightInd w:val="0"/>
        <w:jc w:val="both"/>
        <w:rPr>
          <w:kern w:val="2"/>
          <w:sz w:val="18"/>
          <w:szCs w:val="18"/>
        </w:rPr>
      </w:pPr>
      <w:bookmarkStart w:id="3" w:name="P004D"/>
      <w:bookmarkEnd w:id="2"/>
      <w:bookmarkEnd w:id="3"/>
    </w:p>
    <w:p w:rsidR="00F037DD" w:rsidRPr="00F037DD" w:rsidRDefault="00F037DD" w:rsidP="00F037DD">
      <w:pPr>
        <w:autoSpaceDE w:val="0"/>
        <w:autoSpaceDN w:val="0"/>
        <w:adjustRightInd w:val="0"/>
        <w:ind w:firstLine="720"/>
        <w:jc w:val="both"/>
        <w:rPr>
          <w:color w:val="000000"/>
          <w:sz w:val="26"/>
          <w:szCs w:val="26"/>
        </w:rPr>
      </w:pPr>
      <w:proofErr w:type="gramStart"/>
      <w:r w:rsidRPr="00F037DD">
        <w:rPr>
          <w:color w:val="000000"/>
          <w:sz w:val="26"/>
          <w:szCs w:val="26"/>
        </w:rPr>
        <w:t xml:space="preserve">Правилами предоставления и распределения субсидий из бюджета Ханты-Мансийского автономного округа - Югры бюджетам муниципальных образований в целях </w:t>
      </w:r>
      <w:proofErr w:type="spellStart"/>
      <w:r w:rsidRPr="00F037DD">
        <w:rPr>
          <w:color w:val="000000"/>
          <w:sz w:val="26"/>
          <w:szCs w:val="26"/>
        </w:rPr>
        <w:t>софинансирования</w:t>
      </w:r>
      <w:proofErr w:type="spellEnd"/>
      <w:r w:rsidRPr="00F037DD">
        <w:rPr>
          <w:color w:val="000000"/>
          <w:sz w:val="26"/>
          <w:szCs w:val="26"/>
        </w:rPr>
        <w:t xml:space="preserve"> муниципальных программ (подпрограмм) формирования современной городской среды, утвержденными постановлением Правительства Ханты-Мансийского автономного округа - Югры от 30.12.2021 № 635-п (далее  Правила предоставления субсидий), постановлением Правительства Ханты-Мансийского автономного округа – Югры от 31.10.2021 № 477-п «О государственной программе Ханты-Мансийского автономного округа – Югры «Жилищно-коммунальный комплекс и городская среда» (далее</w:t>
      </w:r>
      <w:proofErr w:type="gramEnd"/>
      <w:r w:rsidRPr="00F037DD">
        <w:rPr>
          <w:color w:val="000000"/>
          <w:sz w:val="26"/>
          <w:szCs w:val="26"/>
        </w:rPr>
        <w:t xml:space="preserve"> </w:t>
      </w:r>
      <w:proofErr w:type="gramStart"/>
      <w:r w:rsidRPr="00F037DD">
        <w:rPr>
          <w:color w:val="000000"/>
          <w:sz w:val="26"/>
          <w:szCs w:val="26"/>
        </w:rPr>
        <w:t>Государственная программа),  Соглашением 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26.01.2022  № 71824000-1-2022-004, Уставом Советского района, решением Думы Советского района от 26.10.2018 № 227/</w:t>
      </w:r>
      <w:proofErr w:type="spellStart"/>
      <w:r w:rsidRPr="00F037DD">
        <w:rPr>
          <w:color w:val="000000"/>
          <w:sz w:val="26"/>
          <w:szCs w:val="26"/>
        </w:rPr>
        <w:t>НПА</w:t>
      </w:r>
      <w:proofErr w:type="spellEnd"/>
      <w:r w:rsidRPr="00F037DD">
        <w:rPr>
          <w:color w:val="000000"/>
          <w:sz w:val="26"/>
          <w:szCs w:val="26"/>
        </w:rPr>
        <w:t xml:space="preserve"> «Об утверждении Порядка предоставления межбюджетных трансфертов из бюджета Советского района»,  решением Думы Советского района от 28.12.2021  № 34</w:t>
      </w:r>
      <w:proofErr w:type="gramEnd"/>
      <w:r w:rsidRPr="00F037DD">
        <w:rPr>
          <w:color w:val="000000"/>
          <w:sz w:val="26"/>
          <w:szCs w:val="26"/>
        </w:rPr>
        <w:t xml:space="preserve"> «</w:t>
      </w:r>
      <w:proofErr w:type="gramStart"/>
      <w:r w:rsidRPr="00F037DD">
        <w:rPr>
          <w:color w:val="000000"/>
          <w:sz w:val="26"/>
          <w:szCs w:val="26"/>
        </w:rPr>
        <w:t>О бюджете Советского района на 2022 год и на плановый период 2023 и 2024 годов», постановлением администрации Советского района от 29.10.2018 № 2345 «О  муниципальной программе «Формирования комфортной городской среды на территории Советского района»,  постановлением администрации Советского района от 02.03.2022 № 540 «О предоставлении иных межбюджетных трансфертов», заключили настоящее дополнительное Соглашение о нижеследующем:</w:t>
      </w:r>
      <w:proofErr w:type="gramEnd"/>
    </w:p>
    <w:p w:rsidR="00F037DD" w:rsidRPr="00F037DD" w:rsidRDefault="00F037DD" w:rsidP="00F037DD">
      <w:pPr>
        <w:widowControl w:val="0"/>
        <w:autoSpaceDE w:val="0"/>
        <w:autoSpaceDN w:val="0"/>
        <w:adjustRightInd w:val="0"/>
        <w:ind w:firstLine="709"/>
        <w:jc w:val="both"/>
        <w:outlineLvl w:val="0"/>
        <w:rPr>
          <w:sz w:val="26"/>
          <w:szCs w:val="26"/>
        </w:rPr>
      </w:pPr>
      <w:r w:rsidRPr="00F037DD">
        <w:rPr>
          <w:sz w:val="26"/>
          <w:szCs w:val="26"/>
        </w:rPr>
        <w:t xml:space="preserve">1. Стороны пришли к соглашению о внесении в </w:t>
      </w:r>
      <w:proofErr w:type="spellStart"/>
      <w:proofErr w:type="gramStart"/>
      <w:r w:rsidRPr="00F037DD">
        <w:rPr>
          <w:bCs/>
          <w:sz w:val="26"/>
          <w:szCs w:val="26"/>
        </w:rPr>
        <w:t>C</w:t>
      </w:r>
      <w:proofErr w:type="gramEnd"/>
      <w:r w:rsidRPr="00F037DD">
        <w:rPr>
          <w:bCs/>
          <w:sz w:val="26"/>
          <w:szCs w:val="26"/>
        </w:rPr>
        <w:t>оглашение</w:t>
      </w:r>
      <w:proofErr w:type="spellEnd"/>
      <w:r w:rsidRPr="00F037DD">
        <w:rPr>
          <w:bCs/>
          <w:sz w:val="26"/>
          <w:szCs w:val="26"/>
        </w:rPr>
        <w:t xml:space="preserve">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02.03.2022</w:t>
      </w:r>
      <w:r w:rsidRPr="00F037DD">
        <w:rPr>
          <w:sz w:val="26"/>
          <w:szCs w:val="26"/>
        </w:rPr>
        <w:t xml:space="preserve"> следующие изменения:</w:t>
      </w:r>
    </w:p>
    <w:p w:rsidR="00F037DD" w:rsidRPr="00F037DD" w:rsidRDefault="00F037DD" w:rsidP="00F037DD">
      <w:pPr>
        <w:widowControl w:val="0"/>
        <w:autoSpaceDE w:val="0"/>
        <w:autoSpaceDN w:val="0"/>
        <w:adjustRightInd w:val="0"/>
        <w:ind w:firstLine="709"/>
        <w:jc w:val="both"/>
        <w:outlineLvl w:val="0"/>
        <w:rPr>
          <w:bCs/>
          <w:sz w:val="26"/>
          <w:szCs w:val="26"/>
        </w:rPr>
      </w:pPr>
      <w:r w:rsidRPr="00F037DD">
        <w:rPr>
          <w:bCs/>
          <w:sz w:val="26"/>
          <w:szCs w:val="26"/>
        </w:rPr>
        <w:t>1.1. В пункте 3.1. Соглашения слова «(код цели 21-55550-00000-00000)» заменить словами  «(код цели 22-55550-00000-00000)»;</w:t>
      </w:r>
    </w:p>
    <w:p w:rsidR="00F037DD" w:rsidRPr="00F037DD" w:rsidRDefault="00F037DD" w:rsidP="00F037DD">
      <w:pPr>
        <w:tabs>
          <w:tab w:val="left" w:pos="900"/>
        </w:tabs>
        <w:ind w:firstLine="709"/>
        <w:jc w:val="both"/>
        <w:rPr>
          <w:color w:val="000000"/>
          <w:sz w:val="26"/>
          <w:szCs w:val="26"/>
        </w:rPr>
      </w:pPr>
      <w:r w:rsidRPr="00F037DD">
        <w:rPr>
          <w:color w:val="000000"/>
          <w:sz w:val="26"/>
          <w:szCs w:val="26"/>
        </w:rPr>
        <w:t>2. Остальные условия Соглашения остаются неизменными и стороны подтверждают по ним свои обязательства.</w:t>
      </w:r>
    </w:p>
    <w:p w:rsidR="00F037DD" w:rsidRPr="00F037DD" w:rsidRDefault="00F037DD" w:rsidP="00F037DD">
      <w:pPr>
        <w:ind w:firstLine="709"/>
        <w:contextualSpacing/>
        <w:jc w:val="both"/>
        <w:rPr>
          <w:sz w:val="26"/>
          <w:szCs w:val="26"/>
        </w:rPr>
      </w:pPr>
      <w:r w:rsidRPr="00F037DD">
        <w:rPr>
          <w:sz w:val="26"/>
          <w:szCs w:val="26"/>
        </w:rPr>
        <w:t>3. Настоящее дополнительное Соглашение вступает в силу после его официального опубликования (обнародования) Сторонами.</w:t>
      </w:r>
    </w:p>
    <w:p w:rsidR="00F037DD" w:rsidRPr="00F037DD" w:rsidRDefault="00F037DD" w:rsidP="00F037DD">
      <w:pPr>
        <w:ind w:firstLine="709"/>
        <w:contextualSpacing/>
        <w:jc w:val="both"/>
        <w:rPr>
          <w:sz w:val="26"/>
          <w:szCs w:val="26"/>
        </w:rPr>
      </w:pPr>
      <w:r w:rsidRPr="00F037DD">
        <w:rPr>
          <w:sz w:val="26"/>
          <w:szCs w:val="26"/>
        </w:rPr>
        <w:t>4. Настоящее дополнительное Соглашение составлено в двух экземплярах, имеющих одинаковую юридическую силу, по одному для каждой из сторон.</w:t>
      </w:r>
    </w:p>
    <w:p w:rsidR="00F037DD" w:rsidRPr="00F037DD" w:rsidRDefault="00F037DD" w:rsidP="00F037DD">
      <w:pPr>
        <w:tabs>
          <w:tab w:val="left" w:pos="900"/>
        </w:tabs>
        <w:jc w:val="both"/>
        <w:rPr>
          <w:color w:val="000000"/>
          <w:sz w:val="26"/>
          <w:szCs w:val="26"/>
        </w:rPr>
      </w:pPr>
    </w:p>
    <w:p w:rsidR="00F037DD" w:rsidRPr="00F037DD" w:rsidRDefault="00F037DD" w:rsidP="00F037DD">
      <w:pPr>
        <w:tabs>
          <w:tab w:val="left" w:pos="900"/>
        </w:tabs>
        <w:jc w:val="both"/>
        <w:rPr>
          <w:color w:val="000000"/>
          <w:sz w:val="26"/>
          <w:szCs w:val="26"/>
        </w:rPr>
      </w:pPr>
    </w:p>
    <w:p w:rsidR="00F037DD" w:rsidRPr="00F037DD" w:rsidRDefault="00F037DD" w:rsidP="00F037DD">
      <w:pPr>
        <w:widowControl w:val="0"/>
        <w:autoSpaceDE w:val="0"/>
        <w:autoSpaceDN w:val="0"/>
        <w:adjustRightInd w:val="0"/>
        <w:jc w:val="both"/>
        <w:rPr>
          <w:b/>
          <w:sz w:val="26"/>
          <w:szCs w:val="26"/>
        </w:rPr>
      </w:pPr>
      <w:r w:rsidRPr="00F037DD">
        <w:rPr>
          <w:b/>
          <w:sz w:val="26"/>
          <w:szCs w:val="26"/>
        </w:rPr>
        <w:t>Подписи сторон:</w:t>
      </w:r>
    </w:p>
    <w:p w:rsidR="00F037DD" w:rsidRPr="00F037DD" w:rsidRDefault="00F037DD" w:rsidP="00F037DD">
      <w:pPr>
        <w:widowControl w:val="0"/>
        <w:autoSpaceDE w:val="0"/>
        <w:autoSpaceDN w:val="0"/>
        <w:adjustRightInd w:val="0"/>
        <w:jc w:val="both"/>
        <w:rPr>
          <w:b/>
          <w:sz w:val="26"/>
          <w:szCs w:val="26"/>
        </w:rPr>
      </w:pPr>
    </w:p>
    <w:p w:rsidR="00F037DD" w:rsidRPr="00F037DD" w:rsidRDefault="00F037DD" w:rsidP="00F037DD">
      <w:pPr>
        <w:widowControl w:val="0"/>
        <w:autoSpaceDE w:val="0"/>
        <w:autoSpaceDN w:val="0"/>
        <w:adjustRightInd w:val="0"/>
        <w:jc w:val="both"/>
        <w:rPr>
          <w:b/>
          <w:sz w:val="26"/>
          <w:szCs w:val="26"/>
        </w:rPr>
      </w:pPr>
      <w:r w:rsidRPr="00F037DD">
        <w:rPr>
          <w:b/>
          <w:sz w:val="26"/>
          <w:szCs w:val="26"/>
        </w:rPr>
        <w:t>Администрация района</w:t>
      </w:r>
      <w:r w:rsidRPr="00F037DD">
        <w:rPr>
          <w:b/>
          <w:sz w:val="26"/>
          <w:szCs w:val="26"/>
        </w:rPr>
        <w:tab/>
      </w:r>
      <w:r w:rsidRPr="00F037DD">
        <w:rPr>
          <w:b/>
          <w:sz w:val="26"/>
          <w:szCs w:val="26"/>
        </w:rPr>
        <w:tab/>
      </w:r>
      <w:r w:rsidRPr="00F037DD">
        <w:rPr>
          <w:b/>
          <w:sz w:val="26"/>
          <w:szCs w:val="26"/>
        </w:rPr>
        <w:tab/>
      </w:r>
      <w:r w:rsidRPr="00F037DD">
        <w:rPr>
          <w:b/>
          <w:sz w:val="26"/>
          <w:szCs w:val="26"/>
        </w:rPr>
        <w:tab/>
      </w:r>
      <w:r w:rsidRPr="00F037DD">
        <w:rPr>
          <w:b/>
          <w:sz w:val="26"/>
          <w:szCs w:val="26"/>
        </w:rPr>
        <w:tab/>
        <w:t>Администрация поселения</w:t>
      </w:r>
    </w:p>
    <w:p w:rsidR="00F037DD" w:rsidRPr="00F037DD" w:rsidRDefault="00F037DD" w:rsidP="00F037DD">
      <w:pPr>
        <w:widowControl w:val="0"/>
        <w:autoSpaceDE w:val="0"/>
        <w:autoSpaceDN w:val="0"/>
        <w:adjustRightInd w:val="0"/>
        <w:jc w:val="both"/>
        <w:rPr>
          <w:b/>
          <w:sz w:val="26"/>
          <w:szCs w:val="26"/>
        </w:rPr>
      </w:pPr>
    </w:p>
    <w:p w:rsidR="00F037DD" w:rsidRPr="00F037DD" w:rsidRDefault="00F037DD" w:rsidP="00F037DD">
      <w:pPr>
        <w:widowControl w:val="0"/>
        <w:autoSpaceDE w:val="0"/>
        <w:autoSpaceDN w:val="0"/>
        <w:adjustRightInd w:val="0"/>
        <w:jc w:val="both"/>
        <w:rPr>
          <w:b/>
          <w:sz w:val="26"/>
          <w:szCs w:val="26"/>
        </w:rPr>
      </w:pPr>
    </w:p>
    <w:tbl>
      <w:tblPr>
        <w:tblW w:w="0" w:type="auto"/>
        <w:tblLook w:val="01E0" w:firstRow="1" w:lastRow="1" w:firstColumn="1" w:lastColumn="1" w:noHBand="0" w:noVBand="0"/>
      </w:tblPr>
      <w:tblGrid>
        <w:gridCol w:w="5271"/>
        <w:gridCol w:w="4299"/>
      </w:tblGrid>
      <w:tr w:rsidR="00F037DD" w:rsidRPr="00F037DD" w:rsidTr="00404367">
        <w:tc>
          <w:tcPr>
            <w:tcW w:w="5353" w:type="dxa"/>
          </w:tcPr>
          <w:p w:rsidR="00F037DD" w:rsidRPr="00F037DD" w:rsidRDefault="00F037DD" w:rsidP="00F037DD">
            <w:pPr>
              <w:widowControl w:val="0"/>
              <w:autoSpaceDE w:val="0"/>
              <w:autoSpaceDN w:val="0"/>
              <w:adjustRightInd w:val="0"/>
              <w:jc w:val="both"/>
              <w:rPr>
                <w:b/>
                <w:sz w:val="26"/>
                <w:szCs w:val="26"/>
              </w:rPr>
            </w:pPr>
            <w:r w:rsidRPr="00F037DD">
              <w:rPr>
                <w:b/>
                <w:sz w:val="26"/>
                <w:szCs w:val="26"/>
              </w:rPr>
              <w:t>Глава Советского района</w:t>
            </w:r>
          </w:p>
          <w:p w:rsidR="00F037DD" w:rsidRPr="00F037DD" w:rsidRDefault="00F037DD" w:rsidP="00F037DD">
            <w:pPr>
              <w:widowControl w:val="0"/>
              <w:autoSpaceDE w:val="0"/>
              <w:autoSpaceDN w:val="0"/>
              <w:adjustRightInd w:val="0"/>
              <w:jc w:val="both"/>
              <w:rPr>
                <w:b/>
                <w:sz w:val="26"/>
                <w:szCs w:val="26"/>
              </w:rPr>
            </w:pPr>
            <w:r w:rsidRPr="00F037DD">
              <w:rPr>
                <w:b/>
                <w:sz w:val="26"/>
                <w:szCs w:val="26"/>
              </w:rPr>
              <w:t>Е.И. Буренков</w:t>
            </w:r>
          </w:p>
        </w:tc>
        <w:tc>
          <w:tcPr>
            <w:tcW w:w="4360" w:type="dxa"/>
          </w:tcPr>
          <w:p w:rsidR="00F037DD" w:rsidRPr="00F037DD" w:rsidRDefault="00F037DD" w:rsidP="00F037DD">
            <w:pPr>
              <w:widowControl w:val="0"/>
              <w:autoSpaceDE w:val="0"/>
              <w:autoSpaceDN w:val="0"/>
              <w:adjustRightInd w:val="0"/>
              <w:jc w:val="both"/>
              <w:rPr>
                <w:b/>
                <w:sz w:val="26"/>
                <w:szCs w:val="26"/>
              </w:rPr>
            </w:pPr>
            <w:r w:rsidRPr="00F037DD">
              <w:rPr>
                <w:b/>
                <w:sz w:val="26"/>
                <w:szCs w:val="26"/>
              </w:rPr>
              <w:t xml:space="preserve">Глава городского поселения  </w:t>
            </w:r>
          </w:p>
          <w:p w:rsidR="00F037DD" w:rsidRPr="00F037DD" w:rsidRDefault="00F037DD" w:rsidP="00F037DD">
            <w:pPr>
              <w:widowControl w:val="0"/>
              <w:autoSpaceDE w:val="0"/>
              <w:autoSpaceDN w:val="0"/>
              <w:adjustRightInd w:val="0"/>
              <w:jc w:val="both"/>
              <w:rPr>
                <w:b/>
                <w:sz w:val="26"/>
                <w:szCs w:val="26"/>
              </w:rPr>
            </w:pPr>
            <w:r w:rsidRPr="00F037DD">
              <w:rPr>
                <w:b/>
                <w:sz w:val="26"/>
                <w:szCs w:val="26"/>
              </w:rPr>
              <w:t>Агириш Г.А. Крицына</w:t>
            </w:r>
          </w:p>
        </w:tc>
      </w:tr>
    </w:tbl>
    <w:p w:rsidR="0031444C" w:rsidRPr="00F037DD" w:rsidRDefault="0031444C" w:rsidP="00F037DD">
      <w:pPr>
        <w:widowControl w:val="0"/>
        <w:autoSpaceDE w:val="0"/>
        <w:autoSpaceDN w:val="0"/>
        <w:adjustRightInd w:val="0"/>
        <w:jc w:val="both"/>
        <w:rPr>
          <w:b/>
          <w:sz w:val="26"/>
          <w:szCs w:val="26"/>
        </w:rPr>
      </w:pPr>
      <w:bookmarkStart w:id="4" w:name="_GoBack"/>
      <w:bookmarkEnd w:id="4"/>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31444C" w:rsidRDefault="0037597D" w:rsidP="0037597D">
      <w:pPr>
        <w:pStyle w:val="aa"/>
        <w:widowControl w:val="0"/>
        <w:spacing w:line="180" w:lineRule="auto"/>
        <w:rPr>
          <w:bCs/>
          <w:sz w:val="18"/>
          <w:szCs w:val="18"/>
        </w:rPr>
      </w:pPr>
      <w:r w:rsidRPr="006911AB">
        <w:rPr>
          <w:bCs/>
          <w:sz w:val="16"/>
          <w:szCs w:val="16"/>
        </w:rPr>
        <w:t>«</w:t>
      </w:r>
      <w:r w:rsidRPr="0031444C">
        <w:rPr>
          <w:bCs/>
          <w:sz w:val="18"/>
          <w:szCs w:val="18"/>
        </w:rPr>
        <w:t xml:space="preserve">Вестник городского поселения Агириш»                              Бюллетень является официальным источником опубликования </w:t>
      </w:r>
      <w:proofErr w:type="gramStart"/>
      <w:r w:rsidRPr="0031444C">
        <w:rPr>
          <w:bCs/>
          <w:sz w:val="18"/>
          <w:szCs w:val="18"/>
        </w:rPr>
        <w:t>нормативных</w:t>
      </w:r>
      <w:proofErr w:type="gramEnd"/>
    </w:p>
    <w:p w:rsidR="0037597D" w:rsidRPr="0031444C" w:rsidRDefault="000E515A" w:rsidP="0037597D">
      <w:pPr>
        <w:pStyle w:val="aa"/>
        <w:widowControl w:val="0"/>
        <w:spacing w:line="180" w:lineRule="auto"/>
        <w:rPr>
          <w:bCs/>
          <w:sz w:val="18"/>
          <w:szCs w:val="18"/>
        </w:rPr>
      </w:pPr>
      <w:r w:rsidRPr="0031444C">
        <w:rPr>
          <w:bCs/>
          <w:sz w:val="18"/>
          <w:szCs w:val="18"/>
        </w:rPr>
        <w:t>Главный редактор</w:t>
      </w:r>
      <w:proofErr w:type="gramStart"/>
      <w:r w:rsidRPr="0031444C">
        <w:rPr>
          <w:bCs/>
          <w:sz w:val="18"/>
          <w:szCs w:val="18"/>
        </w:rPr>
        <w:t xml:space="preserve"> :</w:t>
      </w:r>
      <w:proofErr w:type="gramEnd"/>
      <w:r w:rsidRPr="0031444C">
        <w:rPr>
          <w:bCs/>
          <w:sz w:val="18"/>
          <w:szCs w:val="18"/>
        </w:rPr>
        <w:t xml:space="preserve"> </w:t>
      </w:r>
      <w:proofErr w:type="spellStart"/>
      <w:r w:rsidR="00525AE7" w:rsidRPr="0031444C">
        <w:rPr>
          <w:bCs/>
          <w:sz w:val="18"/>
          <w:szCs w:val="18"/>
        </w:rPr>
        <w:t>Окатьева</w:t>
      </w:r>
      <w:proofErr w:type="spellEnd"/>
      <w:r w:rsidR="00525AE7" w:rsidRPr="0031444C">
        <w:rPr>
          <w:bCs/>
          <w:sz w:val="18"/>
          <w:szCs w:val="18"/>
        </w:rPr>
        <w:t xml:space="preserve"> Т. С.</w:t>
      </w:r>
      <w:r w:rsidR="0037597D" w:rsidRPr="0031444C">
        <w:rPr>
          <w:bCs/>
          <w:sz w:val="18"/>
          <w:szCs w:val="18"/>
        </w:rPr>
        <w:t xml:space="preserve">                                             правовых  актов органов местного самоуправления г.п. Агириш </w:t>
      </w:r>
    </w:p>
    <w:p w:rsidR="0037597D" w:rsidRPr="0031444C" w:rsidRDefault="0037597D" w:rsidP="0037597D">
      <w:pPr>
        <w:pStyle w:val="aa"/>
        <w:widowControl w:val="0"/>
        <w:spacing w:line="180" w:lineRule="auto"/>
        <w:rPr>
          <w:bCs/>
          <w:sz w:val="18"/>
          <w:szCs w:val="18"/>
        </w:rPr>
      </w:pPr>
      <w:r w:rsidRPr="0031444C">
        <w:rPr>
          <w:bCs/>
          <w:sz w:val="18"/>
          <w:szCs w:val="18"/>
        </w:rPr>
        <w:t xml:space="preserve">Учредитель: Администрация городского поселения Агириш                    </w:t>
      </w:r>
    </w:p>
    <w:p w:rsidR="0037597D" w:rsidRPr="0031444C" w:rsidRDefault="0037597D" w:rsidP="0037597D">
      <w:pPr>
        <w:pStyle w:val="aa"/>
        <w:widowControl w:val="0"/>
        <w:spacing w:line="180" w:lineRule="auto"/>
        <w:rPr>
          <w:bCs/>
          <w:sz w:val="18"/>
          <w:szCs w:val="18"/>
        </w:rPr>
      </w:pPr>
      <w:r w:rsidRPr="0031444C">
        <w:rPr>
          <w:bCs/>
          <w:sz w:val="18"/>
          <w:szCs w:val="18"/>
        </w:rPr>
        <w:t xml:space="preserve">(Тюменская обл., Советский р-он, г.п. Агириш, </w:t>
      </w:r>
      <w:proofErr w:type="spellStart"/>
      <w:r w:rsidRPr="0031444C">
        <w:rPr>
          <w:bCs/>
          <w:sz w:val="18"/>
          <w:szCs w:val="18"/>
        </w:rPr>
        <w:t>ул</w:t>
      </w:r>
      <w:proofErr w:type="gramStart"/>
      <w:r w:rsidRPr="0031444C">
        <w:rPr>
          <w:bCs/>
          <w:sz w:val="18"/>
          <w:szCs w:val="18"/>
        </w:rPr>
        <w:t>.В</w:t>
      </w:r>
      <w:proofErr w:type="gramEnd"/>
      <w:r w:rsidRPr="0031444C">
        <w:rPr>
          <w:bCs/>
          <w:sz w:val="18"/>
          <w:szCs w:val="18"/>
        </w:rPr>
        <w:t>инницкая</w:t>
      </w:r>
      <w:proofErr w:type="spellEnd"/>
      <w:r w:rsidRPr="0031444C">
        <w:rPr>
          <w:bCs/>
          <w:sz w:val="18"/>
          <w:szCs w:val="18"/>
        </w:rPr>
        <w:t xml:space="preserve">, 16)                                                                                </w:t>
      </w:r>
    </w:p>
    <w:p w:rsidR="008D1611" w:rsidRPr="0031444C" w:rsidRDefault="007842BE" w:rsidP="00F01762">
      <w:pPr>
        <w:pStyle w:val="msoaddress"/>
        <w:widowControl w:val="0"/>
        <w:rPr>
          <w:rFonts w:ascii="Times New Roman" w:hAnsi="Times New Roman"/>
        </w:rPr>
      </w:pPr>
      <w:r w:rsidRPr="0031444C">
        <w:rPr>
          <w:rFonts w:ascii="Times New Roman" w:hAnsi="Times New Roman"/>
        </w:rPr>
        <w:t>Телефон: 8(34675) 41-</w:t>
      </w:r>
      <w:r w:rsidR="006F2513" w:rsidRPr="0031444C">
        <w:rPr>
          <w:rFonts w:ascii="Times New Roman" w:hAnsi="Times New Roman"/>
        </w:rPr>
        <w:t>0-7</w:t>
      </w:r>
      <w:r w:rsidR="00F94ADD" w:rsidRPr="0031444C">
        <w:rPr>
          <w:rFonts w:ascii="Times New Roman" w:hAnsi="Times New Roman"/>
        </w:rPr>
        <w:t>9</w:t>
      </w:r>
      <w:r w:rsidR="00F01762" w:rsidRPr="0031444C">
        <w:rPr>
          <w:rFonts w:ascii="Times New Roman" w:hAnsi="Times New Roman"/>
        </w:rPr>
        <w:t xml:space="preserve">   факс: 8(34675) 41-2-33 </w:t>
      </w:r>
    </w:p>
    <w:sectPr w:rsidR="008D1611" w:rsidRPr="0031444C"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38" w:rsidRDefault="009E4E38">
      <w:r>
        <w:separator/>
      </w:r>
    </w:p>
  </w:endnote>
  <w:endnote w:type="continuationSeparator" w:id="0">
    <w:p w:rsidR="009E4E38" w:rsidRDefault="009E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F037DD">
          <w:rPr>
            <w:noProof/>
          </w:rPr>
          <w:t>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38" w:rsidRDefault="009E4E38">
      <w:r>
        <w:separator/>
      </w:r>
    </w:p>
  </w:footnote>
  <w:footnote w:type="continuationSeparator" w:id="0">
    <w:p w:rsidR="009E4E38" w:rsidRDefault="009E4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9E4E38"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F037DD">
      <w:t xml:space="preserve">                           №  42     20</w:t>
    </w:r>
    <w:r w:rsidR="0031444C">
      <w:t xml:space="preserve">  июля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19"/>
  </w:num>
  <w:num w:numId="3">
    <w:abstractNumId w:val="54"/>
  </w:num>
  <w:num w:numId="4">
    <w:abstractNumId w:val="58"/>
  </w:num>
  <w:num w:numId="5">
    <w:abstractNumId w:val="27"/>
  </w:num>
  <w:num w:numId="6">
    <w:abstractNumId w:val="61"/>
  </w:num>
  <w:num w:numId="7">
    <w:abstractNumId w:val="38"/>
  </w:num>
  <w:num w:numId="8">
    <w:abstractNumId w:val="21"/>
  </w:num>
  <w:num w:numId="9">
    <w:abstractNumId w:val="53"/>
  </w:num>
  <w:num w:numId="10">
    <w:abstractNumId w:val="49"/>
  </w:num>
  <w:num w:numId="11">
    <w:abstractNumId w:val="50"/>
  </w:num>
  <w:num w:numId="12">
    <w:abstractNumId w:val="44"/>
  </w:num>
  <w:num w:numId="13">
    <w:abstractNumId w:val="6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0"/>
  </w:num>
  <w:num w:numId="19">
    <w:abstractNumId w:val="43"/>
  </w:num>
  <w:num w:numId="20">
    <w:abstractNumId w:val="34"/>
  </w:num>
  <w:num w:numId="21">
    <w:abstractNumId w:val="51"/>
  </w:num>
  <w:num w:numId="22">
    <w:abstractNumId w:val="36"/>
  </w:num>
  <w:num w:numId="23">
    <w:abstractNumId w:val="29"/>
  </w:num>
  <w:num w:numId="24">
    <w:abstractNumId w:val="39"/>
  </w:num>
  <w:num w:numId="25">
    <w:abstractNumId w:val="56"/>
  </w:num>
  <w:num w:numId="26">
    <w:abstractNumId w:val="47"/>
  </w:num>
  <w:num w:numId="27">
    <w:abstractNumId w:val="35"/>
  </w:num>
  <w:num w:numId="28">
    <w:abstractNumId w:val="22"/>
  </w:num>
  <w:num w:numId="29">
    <w:abstractNumId w:val="40"/>
  </w:num>
  <w:num w:numId="30">
    <w:abstractNumId w:val="59"/>
  </w:num>
  <w:num w:numId="31">
    <w:abstractNumId w:val="48"/>
  </w:num>
  <w:num w:numId="32">
    <w:abstractNumId w:val="52"/>
  </w:num>
  <w:num w:numId="33">
    <w:abstractNumId w:val="26"/>
  </w:num>
  <w:num w:numId="34">
    <w:abstractNumId w:val="18"/>
  </w:num>
  <w:num w:numId="35">
    <w:abstractNumId w:val="57"/>
  </w:num>
  <w:num w:numId="36">
    <w:abstractNumId w:val="23"/>
  </w:num>
  <w:num w:numId="37">
    <w:abstractNumId w:val="37"/>
  </w:num>
  <w:num w:numId="38">
    <w:abstractNumId w:val="41"/>
  </w:num>
  <w:num w:numId="39">
    <w:abstractNumId w:val="42"/>
  </w:num>
  <w:num w:numId="40">
    <w:abstractNumId w:val="33"/>
  </w:num>
  <w:num w:numId="41">
    <w:abstractNumId w:val="2"/>
  </w:num>
  <w:num w:numId="42">
    <w:abstractNumId w:val="1"/>
  </w:num>
  <w:num w:numId="43">
    <w:abstractNumId w:val="24"/>
  </w:num>
  <w:num w:numId="44">
    <w:abstractNumId w:val="46"/>
  </w:num>
  <w:num w:numId="45">
    <w:abstractNumId w:val="20"/>
  </w:num>
  <w:num w:numId="46">
    <w:abstractNumId w:val="17"/>
  </w:num>
  <w:num w:numId="47">
    <w:abstractNumId w:val="30"/>
  </w:num>
  <w:num w:numId="48">
    <w:abstractNumId w:val="45"/>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579"/>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7BF"/>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44C"/>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AE7"/>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611"/>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4E38"/>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9F7CAD"/>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6BA"/>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1762"/>
    <w:rsid w:val="00F02040"/>
    <w:rsid w:val="00F024E3"/>
    <w:rsid w:val="00F03749"/>
    <w:rsid w:val="00F037DD"/>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BAC1-3DF8-40F0-9896-FBD77064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32</cp:revision>
  <cp:lastPrinted>2015-07-31T09:23:00Z</cp:lastPrinted>
  <dcterms:created xsi:type="dcterms:W3CDTF">2022-03-30T11:52:00Z</dcterms:created>
  <dcterms:modified xsi:type="dcterms:W3CDTF">2022-07-20T09:43:00Z</dcterms:modified>
</cp:coreProperties>
</file>